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297"/>
        <w:gridCol w:w="6053"/>
      </w:tblGrid>
      <w:tr w:rsidR="005468A8" w:rsidRPr="005468A8" w14:paraId="1F9E90FE" w14:textId="77777777" w:rsidTr="00EE32BE">
        <w:tc>
          <w:tcPr>
            <w:tcW w:w="0" w:type="auto"/>
            <w:shd w:val="clear" w:color="auto" w:fill="E6E6E6"/>
            <w:tcMar>
              <w:top w:w="75" w:type="dxa"/>
              <w:left w:w="75" w:type="dxa"/>
              <w:bottom w:w="75" w:type="dxa"/>
              <w:right w:w="75" w:type="dxa"/>
            </w:tcMar>
            <w:hideMark/>
          </w:tcPr>
          <w:p w14:paraId="5928FF7B" w14:textId="77777777" w:rsidR="00EE32BE" w:rsidRPr="005468A8" w:rsidRDefault="00EE32BE" w:rsidP="00EE32BE">
            <w:pPr>
              <w:spacing w:after="0" w:line="240" w:lineRule="auto"/>
              <w:rPr>
                <w:rFonts w:ascii="Verdana" w:eastAsia="Times New Roman" w:hAnsi="Verdana" w:cs="Times New Roman"/>
                <w:sz w:val="17"/>
                <w:szCs w:val="17"/>
              </w:rPr>
            </w:pPr>
            <w:bookmarkStart w:id="0" w:name="_GoBack"/>
            <w:bookmarkEnd w:id="0"/>
            <w:r w:rsidRPr="005468A8">
              <w:rPr>
                <w:rFonts w:ascii="Verdana" w:eastAsia="Times New Roman" w:hAnsi="Verdana" w:cs="Times New Roman"/>
                <w:b/>
                <w:bCs/>
                <w:sz w:val="17"/>
                <w:szCs w:val="17"/>
              </w:rPr>
              <w:t>Job ID/Title :</w:t>
            </w:r>
          </w:p>
        </w:tc>
        <w:tc>
          <w:tcPr>
            <w:tcW w:w="0" w:type="auto"/>
            <w:shd w:val="clear" w:color="auto" w:fill="FFFFFF"/>
            <w:tcMar>
              <w:top w:w="45" w:type="dxa"/>
              <w:left w:w="75" w:type="dxa"/>
              <w:bottom w:w="45" w:type="dxa"/>
              <w:right w:w="75" w:type="dxa"/>
            </w:tcMar>
            <w:hideMark/>
          </w:tcPr>
          <w:p w14:paraId="14DDE4C8" w14:textId="77777777" w:rsidR="00EE32BE" w:rsidRPr="005468A8" w:rsidRDefault="00EE32BE" w:rsidP="00EE32BE">
            <w:pPr>
              <w:spacing w:after="0" w:line="240" w:lineRule="auto"/>
              <w:rPr>
                <w:rFonts w:ascii="Verdana" w:eastAsia="Times New Roman" w:hAnsi="Verdana" w:cs="Times New Roman"/>
                <w:sz w:val="17"/>
                <w:szCs w:val="17"/>
              </w:rPr>
            </w:pPr>
            <w:r w:rsidRPr="005468A8">
              <w:rPr>
                <w:rFonts w:ascii="Verdana" w:eastAsia="Times New Roman" w:hAnsi="Verdana" w:cs="Times New Roman"/>
                <w:sz w:val="17"/>
                <w:szCs w:val="17"/>
              </w:rPr>
              <w:t>67141 - UN Women: Policy Advisor, Intergovernmental Affairs</w:t>
            </w:r>
          </w:p>
        </w:tc>
      </w:tr>
      <w:tr w:rsidR="005468A8" w:rsidRPr="005468A8" w14:paraId="6278C9E3" w14:textId="77777777" w:rsidTr="00EE32BE">
        <w:tc>
          <w:tcPr>
            <w:tcW w:w="0" w:type="auto"/>
            <w:shd w:val="clear" w:color="auto" w:fill="E6E6E6"/>
            <w:tcMar>
              <w:top w:w="75" w:type="dxa"/>
              <w:left w:w="75" w:type="dxa"/>
              <w:bottom w:w="75" w:type="dxa"/>
              <w:right w:w="75" w:type="dxa"/>
            </w:tcMar>
            <w:hideMark/>
          </w:tcPr>
          <w:p w14:paraId="212D2CED" w14:textId="77777777" w:rsidR="00EE32BE" w:rsidRPr="005468A8" w:rsidRDefault="00EE32BE" w:rsidP="00EE32BE">
            <w:pPr>
              <w:spacing w:after="0" w:line="240" w:lineRule="auto"/>
              <w:rPr>
                <w:rFonts w:ascii="Verdana" w:eastAsia="Times New Roman" w:hAnsi="Verdana" w:cs="Times New Roman"/>
                <w:sz w:val="17"/>
                <w:szCs w:val="17"/>
              </w:rPr>
            </w:pPr>
            <w:r w:rsidRPr="005468A8">
              <w:rPr>
                <w:rFonts w:ascii="Verdana" w:eastAsia="Times New Roman" w:hAnsi="Verdana" w:cs="Times New Roman"/>
                <w:b/>
                <w:bCs/>
                <w:sz w:val="17"/>
                <w:szCs w:val="17"/>
              </w:rPr>
              <w:t>Type of Contract :</w:t>
            </w:r>
          </w:p>
        </w:tc>
        <w:tc>
          <w:tcPr>
            <w:tcW w:w="0" w:type="auto"/>
            <w:shd w:val="clear" w:color="auto" w:fill="FFFFFF"/>
            <w:tcMar>
              <w:top w:w="45" w:type="dxa"/>
              <w:left w:w="75" w:type="dxa"/>
              <w:bottom w:w="45" w:type="dxa"/>
              <w:right w:w="75" w:type="dxa"/>
            </w:tcMar>
            <w:hideMark/>
          </w:tcPr>
          <w:p w14:paraId="5D2152F8" w14:textId="77777777" w:rsidR="00EE32BE" w:rsidRPr="005468A8" w:rsidRDefault="00EE32BE" w:rsidP="00EE32BE">
            <w:pPr>
              <w:spacing w:after="0" w:line="240" w:lineRule="auto"/>
              <w:rPr>
                <w:rFonts w:ascii="Verdana" w:eastAsia="Times New Roman" w:hAnsi="Verdana" w:cs="Times New Roman"/>
                <w:sz w:val="17"/>
                <w:szCs w:val="17"/>
              </w:rPr>
            </w:pPr>
            <w:r w:rsidRPr="005468A8">
              <w:rPr>
                <w:rFonts w:ascii="Verdana" w:eastAsia="Times New Roman" w:hAnsi="Verdana" w:cs="Times New Roman"/>
                <w:sz w:val="17"/>
                <w:szCs w:val="17"/>
              </w:rPr>
              <w:t>TA International</w:t>
            </w:r>
          </w:p>
        </w:tc>
      </w:tr>
      <w:tr w:rsidR="005468A8" w:rsidRPr="005468A8" w14:paraId="61500E51" w14:textId="77777777" w:rsidTr="00EE32BE">
        <w:tc>
          <w:tcPr>
            <w:tcW w:w="0" w:type="auto"/>
            <w:shd w:val="clear" w:color="auto" w:fill="E6E6E6"/>
            <w:tcMar>
              <w:top w:w="75" w:type="dxa"/>
              <w:left w:w="75" w:type="dxa"/>
              <w:bottom w:w="75" w:type="dxa"/>
              <w:right w:w="75" w:type="dxa"/>
            </w:tcMar>
            <w:hideMark/>
          </w:tcPr>
          <w:p w14:paraId="4EE5E27B" w14:textId="77777777" w:rsidR="00EE32BE" w:rsidRPr="005468A8" w:rsidRDefault="00EE32BE" w:rsidP="00EE32BE">
            <w:pPr>
              <w:spacing w:after="0" w:line="240" w:lineRule="auto"/>
              <w:rPr>
                <w:rFonts w:ascii="Verdana" w:eastAsia="Times New Roman" w:hAnsi="Verdana" w:cs="Times New Roman"/>
                <w:sz w:val="17"/>
                <w:szCs w:val="17"/>
              </w:rPr>
            </w:pPr>
            <w:r w:rsidRPr="005468A8">
              <w:rPr>
                <w:rFonts w:ascii="Verdana" w:eastAsia="Times New Roman" w:hAnsi="Verdana" w:cs="Times New Roman"/>
                <w:b/>
                <w:bCs/>
                <w:sz w:val="17"/>
                <w:szCs w:val="17"/>
              </w:rPr>
              <w:t>Post Type and Level :</w:t>
            </w:r>
          </w:p>
        </w:tc>
        <w:tc>
          <w:tcPr>
            <w:tcW w:w="0" w:type="auto"/>
            <w:shd w:val="clear" w:color="auto" w:fill="FFFFFF"/>
            <w:tcMar>
              <w:top w:w="45" w:type="dxa"/>
              <w:left w:w="75" w:type="dxa"/>
              <w:bottom w:w="45" w:type="dxa"/>
              <w:right w:w="75" w:type="dxa"/>
            </w:tcMar>
            <w:hideMark/>
          </w:tcPr>
          <w:p w14:paraId="642E5A6E" w14:textId="77777777" w:rsidR="00EE32BE" w:rsidRPr="005468A8" w:rsidRDefault="00EE32BE" w:rsidP="00EE32BE">
            <w:pPr>
              <w:spacing w:after="0" w:line="240" w:lineRule="auto"/>
              <w:rPr>
                <w:rFonts w:ascii="Verdana" w:eastAsia="Times New Roman" w:hAnsi="Verdana" w:cs="Times New Roman"/>
                <w:sz w:val="17"/>
                <w:szCs w:val="17"/>
              </w:rPr>
            </w:pPr>
            <w:r w:rsidRPr="005468A8">
              <w:rPr>
                <w:rFonts w:ascii="Verdana" w:eastAsia="Times New Roman" w:hAnsi="Verdana" w:cs="Times New Roman"/>
                <w:sz w:val="17"/>
                <w:szCs w:val="17"/>
              </w:rPr>
              <w:t>P-5</w:t>
            </w:r>
          </w:p>
        </w:tc>
      </w:tr>
      <w:tr w:rsidR="005468A8" w:rsidRPr="005468A8" w14:paraId="6BBBCC3E" w14:textId="77777777" w:rsidTr="00EE32BE">
        <w:tc>
          <w:tcPr>
            <w:tcW w:w="0" w:type="auto"/>
            <w:shd w:val="clear" w:color="auto" w:fill="E6E6E6"/>
            <w:tcMar>
              <w:top w:w="75" w:type="dxa"/>
              <w:left w:w="75" w:type="dxa"/>
              <w:bottom w:w="75" w:type="dxa"/>
              <w:right w:w="75" w:type="dxa"/>
            </w:tcMar>
            <w:hideMark/>
          </w:tcPr>
          <w:p w14:paraId="574229E4" w14:textId="77777777" w:rsidR="00EE32BE" w:rsidRPr="005468A8" w:rsidRDefault="00EE32BE" w:rsidP="00EE32BE">
            <w:pPr>
              <w:spacing w:after="0" w:line="240" w:lineRule="auto"/>
              <w:rPr>
                <w:rFonts w:ascii="Verdana" w:eastAsia="Times New Roman" w:hAnsi="Verdana" w:cs="Times New Roman"/>
                <w:sz w:val="17"/>
                <w:szCs w:val="17"/>
              </w:rPr>
            </w:pPr>
            <w:r w:rsidRPr="005468A8">
              <w:rPr>
                <w:rFonts w:ascii="Verdana" w:eastAsia="Times New Roman" w:hAnsi="Verdana" w:cs="Times New Roman"/>
                <w:b/>
                <w:bCs/>
                <w:sz w:val="17"/>
                <w:szCs w:val="17"/>
              </w:rPr>
              <w:t>Duty Station :</w:t>
            </w:r>
          </w:p>
        </w:tc>
        <w:tc>
          <w:tcPr>
            <w:tcW w:w="0" w:type="auto"/>
            <w:shd w:val="clear" w:color="auto" w:fill="FFFFFF"/>
            <w:tcMar>
              <w:top w:w="45" w:type="dxa"/>
              <w:left w:w="75" w:type="dxa"/>
              <w:bottom w:w="45" w:type="dxa"/>
              <w:right w:w="75" w:type="dxa"/>
            </w:tcMar>
            <w:hideMark/>
          </w:tcPr>
          <w:p w14:paraId="204E0252" w14:textId="77777777" w:rsidR="00EE32BE" w:rsidRPr="005468A8" w:rsidRDefault="00EE32BE" w:rsidP="00EE32BE">
            <w:pPr>
              <w:spacing w:after="0" w:line="240" w:lineRule="auto"/>
              <w:rPr>
                <w:rFonts w:ascii="Verdana" w:eastAsia="Times New Roman" w:hAnsi="Verdana" w:cs="Times New Roman"/>
                <w:sz w:val="17"/>
                <w:szCs w:val="17"/>
              </w:rPr>
            </w:pPr>
            <w:r w:rsidRPr="005468A8">
              <w:rPr>
                <w:rFonts w:ascii="Verdana" w:eastAsia="Times New Roman" w:hAnsi="Verdana" w:cs="Times New Roman"/>
                <w:sz w:val="17"/>
                <w:szCs w:val="17"/>
              </w:rPr>
              <w:t>New York, UNITED STATES OF AMERICA</w:t>
            </w:r>
          </w:p>
        </w:tc>
      </w:tr>
      <w:tr w:rsidR="005468A8" w:rsidRPr="005468A8" w14:paraId="708E6871" w14:textId="77777777" w:rsidTr="00EE32BE">
        <w:tc>
          <w:tcPr>
            <w:tcW w:w="0" w:type="auto"/>
            <w:shd w:val="clear" w:color="auto" w:fill="E6E6E6"/>
            <w:tcMar>
              <w:top w:w="75" w:type="dxa"/>
              <w:left w:w="75" w:type="dxa"/>
              <w:bottom w:w="75" w:type="dxa"/>
              <w:right w:w="75" w:type="dxa"/>
            </w:tcMar>
            <w:hideMark/>
          </w:tcPr>
          <w:p w14:paraId="1E97592B" w14:textId="77777777" w:rsidR="00EE32BE" w:rsidRPr="005468A8" w:rsidRDefault="00EE32BE" w:rsidP="00EE32BE">
            <w:pPr>
              <w:spacing w:after="0" w:line="240" w:lineRule="auto"/>
              <w:rPr>
                <w:rFonts w:ascii="Verdana" w:eastAsia="Times New Roman" w:hAnsi="Verdana" w:cs="Times New Roman"/>
                <w:sz w:val="17"/>
                <w:szCs w:val="17"/>
              </w:rPr>
            </w:pPr>
            <w:r w:rsidRPr="005468A8">
              <w:rPr>
                <w:rFonts w:ascii="Verdana" w:eastAsia="Times New Roman" w:hAnsi="Verdana" w:cs="Times New Roman"/>
                <w:b/>
                <w:bCs/>
                <w:sz w:val="17"/>
                <w:szCs w:val="17"/>
              </w:rPr>
              <w:t>Duration of Initial Contract :</w:t>
            </w:r>
          </w:p>
        </w:tc>
        <w:tc>
          <w:tcPr>
            <w:tcW w:w="0" w:type="auto"/>
            <w:shd w:val="clear" w:color="auto" w:fill="FFFFFF"/>
            <w:tcMar>
              <w:top w:w="45" w:type="dxa"/>
              <w:left w:w="75" w:type="dxa"/>
              <w:bottom w:w="45" w:type="dxa"/>
              <w:right w:w="75" w:type="dxa"/>
            </w:tcMar>
            <w:hideMark/>
          </w:tcPr>
          <w:p w14:paraId="2F4476CD" w14:textId="3A8689E6" w:rsidR="00EE32BE" w:rsidRPr="005468A8" w:rsidRDefault="00EE32BE" w:rsidP="00EE32BE">
            <w:pPr>
              <w:spacing w:after="0" w:line="240" w:lineRule="auto"/>
              <w:rPr>
                <w:rFonts w:ascii="Verdana" w:eastAsia="Times New Roman" w:hAnsi="Verdana" w:cs="Times New Roman"/>
                <w:sz w:val="17"/>
                <w:szCs w:val="17"/>
              </w:rPr>
            </w:pPr>
            <w:r w:rsidRPr="005468A8">
              <w:rPr>
                <w:rFonts w:ascii="Verdana" w:eastAsia="Times New Roman" w:hAnsi="Verdana" w:cs="Times New Roman"/>
                <w:sz w:val="17"/>
                <w:szCs w:val="17"/>
              </w:rPr>
              <w:t>364 days</w:t>
            </w:r>
          </w:p>
        </w:tc>
      </w:tr>
      <w:tr w:rsidR="005468A8" w:rsidRPr="005468A8" w14:paraId="7F645D3D" w14:textId="77777777" w:rsidTr="00EE32BE">
        <w:tc>
          <w:tcPr>
            <w:tcW w:w="0" w:type="auto"/>
            <w:gridSpan w:val="2"/>
            <w:shd w:val="clear" w:color="auto" w:fill="E6E6E6"/>
            <w:tcMar>
              <w:top w:w="75" w:type="dxa"/>
              <w:left w:w="75" w:type="dxa"/>
              <w:bottom w:w="75" w:type="dxa"/>
              <w:right w:w="75" w:type="dxa"/>
            </w:tcMar>
            <w:hideMark/>
          </w:tcPr>
          <w:p w14:paraId="2249AC51" w14:textId="77777777" w:rsidR="00EE32BE" w:rsidRPr="005468A8" w:rsidRDefault="00EE32BE" w:rsidP="00EE32BE">
            <w:pPr>
              <w:spacing w:after="0" w:line="240" w:lineRule="auto"/>
              <w:rPr>
                <w:rFonts w:ascii="Verdana" w:eastAsia="Times New Roman" w:hAnsi="Verdana" w:cs="Times New Roman"/>
                <w:sz w:val="17"/>
                <w:szCs w:val="17"/>
              </w:rPr>
            </w:pPr>
            <w:r w:rsidRPr="005468A8">
              <w:rPr>
                <w:rFonts w:ascii="Verdana" w:eastAsia="Times New Roman" w:hAnsi="Verdana" w:cs="Times New Roman"/>
                <w:b/>
                <w:bCs/>
                <w:sz w:val="17"/>
                <w:szCs w:val="17"/>
              </w:rPr>
              <w:t>Background:</w:t>
            </w:r>
          </w:p>
        </w:tc>
      </w:tr>
      <w:tr w:rsidR="005468A8" w:rsidRPr="005468A8" w14:paraId="014069F4" w14:textId="77777777" w:rsidTr="00EE32BE">
        <w:tc>
          <w:tcPr>
            <w:tcW w:w="0" w:type="auto"/>
            <w:gridSpan w:val="2"/>
            <w:shd w:val="clear" w:color="auto" w:fill="FFFFFF"/>
            <w:tcMar>
              <w:top w:w="45" w:type="dxa"/>
              <w:left w:w="75" w:type="dxa"/>
              <w:bottom w:w="45" w:type="dxa"/>
              <w:right w:w="75" w:type="dxa"/>
            </w:tcMar>
            <w:hideMark/>
          </w:tcPr>
          <w:p w14:paraId="34E6313D" w14:textId="77777777" w:rsidR="001F2F45" w:rsidRPr="005468A8" w:rsidRDefault="001F2F45" w:rsidP="001F2F45">
            <w:pPr>
              <w:spacing w:after="0" w:line="240" w:lineRule="auto"/>
              <w:rPr>
                <w:rFonts w:ascii="Calibri" w:eastAsia="Times New Roman" w:hAnsi="Calibri" w:cs="Calibri"/>
                <w:lang w:eastAsia="ko-KR"/>
              </w:rPr>
            </w:pPr>
            <w:r w:rsidRPr="005468A8">
              <w:rPr>
                <w:rFonts w:ascii="Verdana" w:eastAsia="Times New Roman" w:hAnsi="Verdana" w:cs="Calibri"/>
                <w:sz w:val="17"/>
                <w:szCs w:val="17"/>
                <w:bdr w:val="none" w:sz="0" w:space="0" w:color="auto" w:frame="1"/>
                <w:lang w:eastAsia="ko-KR"/>
              </w:rPr>
              <w:t xml:space="preserve">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w:t>
            </w:r>
          </w:p>
          <w:p w14:paraId="7DFBB651" w14:textId="77777777" w:rsidR="001F2F45" w:rsidRPr="005468A8" w:rsidRDefault="001F2F45" w:rsidP="001F2F45">
            <w:pPr>
              <w:spacing w:after="0" w:line="240" w:lineRule="auto"/>
              <w:rPr>
                <w:rFonts w:ascii="Calibri" w:eastAsia="Times New Roman" w:hAnsi="Calibri" w:cs="Calibri"/>
                <w:lang w:eastAsia="ko-KR"/>
              </w:rPr>
            </w:pPr>
            <w:r w:rsidRPr="005468A8">
              <w:rPr>
                <w:rFonts w:ascii="Verdana" w:eastAsia="Times New Roman" w:hAnsi="Verdana" w:cs="Calibri"/>
                <w:sz w:val="17"/>
                <w:szCs w:val="17"/>
                <w:bdr w:val="none" w:sz="0" w:space="0" w:color="auto" w:frame="1"/>
                <w:lang w:eastAsia="ko-KR"/>
              </w:rPr>
              <w:t> </w:t>
            </w:r>
          </w:p>
          <w:p w14:paraId="3C8E345E" w14:textId="4CBF81AC" w:rsidR="001F2F45" w:rsidRPr="005468A8" w:rsidRDefault="001F2F45" w:rsidP="001F2F45">
            <w:pPr>
              <w:spacing w:after="0" w:line="240" w:lineRule="auto"/>
              <w:rPr>
                <w:rFonts w:ascii="Calibri" w:eastAsia="Times New Roman" w:hAnsi="Calibri" w:cs="Calibri"/>
                <w:lang w:eastAsia="ko-KR"/>
              </w:rPr>
            </w:pPr>
            <w:r w:rsidRPr="005468A8">
              <w:rPr>
                <w:rFonts w:ascii="Verdana" w:eastAsia="Times New Roman" w:hAnsi="Verdana" w:cs="Calibri"/>
                <w:sz w:val="17"/>
                <w:szCs w:val="17"/>
                <w:bdr w:val="none" w:sz="0" w:space="0" w:color="auto" w:frame="1"/>
                <w:lang w:eastAsia="ko-KR"/>
              </w:rPr>
              <w:t>The Policy, Programme and Intergovernmental</w:t>
            </w:r>
            <w:proofErr w:type="gramStart"/>
            <w:r w:rsidRPr="005468A8">
              <w:rPr>
                <w:rFonts w:ascii="Verdana" w:eastAsia="Times New Roman" w:hAnsi="Verdana" w:cs="Calibri"/>
                <w:sz w:val="17"/>
                <w:szCs w:val="17"/>
                <w:bdr w:val="none" w:sz="0" w:space="0" w:color="auto" w:frame="1"/>
                <w:lang w:eastAsia="ko-KR"/>
              </w:rPr>
              <w:t>  Division</w:t>
            </w:r>
            <w:proofErr w:type="gramEnd"/>
            <w:r w:rsidR="00F54A9A">
              <w:rPr>
                <w:rFonts w:ascii="Verdana" w:eastAsia="Times New Roman" w:hAnsi="Verdana" w:cs="Calibri"/>
                <w:sz w:val="17"/>
                <w:szCs w:val="17"/>
                <w:bdr w:val="none" w:sz="0" w:space="0" w:color="auto" w:frame="1"/>
                <w:lang w:eastAsia="ko-KR"/>
              </w:rPr>
              <w:t xml:space="preserve"> (PPID)</w:t>
            </w:r>
            <w:r w:rsidRPr="005468A8">
              <w:rPr>
                <w:rFonts w:ascii="Verdana" w:eastAsia="Times New Roman" w:hAnsi="Verdana" w:cs="Calibri"/>
                <w:sz w:val="17"/>
                <w:szCs w:val="17"/>
                <w:bdr w:val="none" w:sz="0" w:space="0" w:color="auto" w:frame="1"/>
                <w:lang w:eastAsia="ko-KR"/>
              </w:rPr>
              <w:t xml:space="preserve"> provides global </w:t>
            </w:r>
            <w:r w:rsidR="00876A74">
              <w:rPr>
                <w:rFonts w:ascii="Verdana" w:eastAsia="Times New Roman" w:hAnsi="Verdana" w:cs="Calibri"/>
                <w:sz w:val="17"/>
                <w:szCs w:val="17"/>
                <w:bdr w:val="none" w:sz="0" w:space="0" w:color="auto" w:frame="1"/>
                <w:lang w:eastAsia="ko-KR"/>
              </w:rPr>
              <w:t xml:space="preserve">support to </w:t>
            </w:r>
            <w:r w:rsidRPr="005468A8">
              <w:rPr>
                <w:rFonts w:ascii="Verdana" w:eastAsia="Times New Roman" w:hAnsi="Verdana" w:cs="Calibri"/>
                <w:sz w:val="17"/>
                <w:szCs w:val="17"/>
                <w:bdr w:val="none" w:sz="0" w:space="0" w:color="auto" w:frame="1"/>
                <w:lang w:eastAsia="ko-KR"/>
              </w:rPr>
              <w:t xml:space="preserve"> UN Women offices at Headquarters and in all field locations to deliver </w:t>
            </w:r>
            <w:r w:rsidR="00876A74">
              <w:rPr>
                <w:rFonts w:ascii="Verdana" w:eastAsia="Times New Roman" w:hAnsi="Verdana" w:cs="Calibri"/>
                <w:sz w:val="17"/>
                <w:szCs w:val="17"/>
                <w:bdr w:val="none" w:sz="0" w:space="0" w:color="auto" w:frame="1"/>
                <w:lang w:eastAsia="ko-KR"/>
              </w:rPr>
              <w:t xml:space="preserve">results in </w:t>
            </w:r>
            <w:r w:rsidRPr="005468A8">
              <w:rPr>
                <w:rFonts w:ascii="Verdana" w:eastAsia="Times New Roman" w:hAnsi="Verdana" w:cs="Calibri"/>
                <w:sz w:val="17"/>
                <w:szCs w:val="17"/>
                <w:bdr w:val="none" w:sz="0" w:space="0" w:color="auto" w:frame="1"/>
                <w:lang w:eastAsia="ko-KR"/>
              </w:rPr>
              <w:t xml:space="preserve">support </w:t>
            </w:r>
            <w:r w:rsidR="00B06663">
              <w:rPr>
                <w:rFonts w:ascii="Verdana" w:eastAsia="Times New Roman" w:hAnsi="Verdana" w:cs="Calibri"/>
                <w:sz w:val="17"/>
                <w:szCs w:val="17"/>
                <w:bdr w:val="none" w:sz="0" w:space="0" w:color="auto" w:frame="1"/>
                <w:lang w:eastAsia="ko-KR"/>
              </w:rPr>
              <w:t xml:space="preserve">of </w:t>
            </w:r>
            <w:r w:rsidRPr="005468A8">
              <w:rPr>
                <w:rFonts w:ascii="Verdana" w:eastAsia="Times New Roman" w:hAnsi="Verdana" w:cs="Calibri"/>
                <w:sz w:val="17"/>
                <w:szCs w:val="17"/>
                <w:bdr w:val="none" w:sz="0" w:space="0" w:color="auto" w:frame="1"/>
                <w:lang w:eastAsia="ko-KR"/>
              </w:rPr>
              <w:t>UN Women’s Strategic Plan 20</w:t>
            </w:r>
            <w:r w:rsidR="00B06663">
              <w:rPr>
                <w:rFonts w:ascii="Verdana" w:eastAsia="Times New Roman" w:hAnsi="Verdana" w:cs="Calibri"/>
                <w:sz w:val="17"/>
                <w:szCs w:val="17"/>
                <w:bdr w:val="none" w:sz="0" w:space="0" w:color="auto" w:frame="1"/>
                <w:lang w:eastAsia="ko-KR"/>
              </w:rPr>
              <w:t>22</w:t>
            </w:r>
            <w:r w:rsidRPr="005468A8">
              <w:rPr>
                <w:rFonts w:ascii="Verdana" w:eastAsia="Times New Roman" w:hAnsi="Verdana" w:cs="Calibri"/>
                <w:sz w:val="17"/>
                <w:szCs w:val="17"/>
                <w:bdr w:val="none" w:sz="0" w:space="0" w:color="auto" w:frame="1"/>
                <w:lang w:eastAsia="ko-KR"/>
              </w:rPr>
              <w:t>-202</w:t>
            </w:r>
            <w:r w:rsidR="00B06663">
              <w:rPr>
                <w:rFonts w:ascii="Verdana" w:eastAsia="Times New Roman" w:hAnsi="Verdana" w:cs="Calibri"/>
                <w:sz w:val="17"/>
                <w:szCs w:val="17"/>
                <w:bdr w:val="none" w:sz="0" w:space="0" w:color="auto" w:frame="1"/>
                <w:lang w:eastAsia="ko-KR"/>
              </w:rPr>
              <w:t>5</w:t>
            </w:r>
            <w:r w:rsidRPr="005468A8">
              <w:rPr>
                <w:rFonts w:ascii="Verdana" w:eastAsia="Times New Roman" w:hAnsi="Verdana" w:cs="Calibri"/>
                <w:sz w:val="17"/>
                <w:szCs w:val="17"/>
                <w:bdr w:val="none" w:sz="0" w:space="0" w:color="auto" w:frame="1"/>
                <w:lang w:eastAsia="ko-KR"/>
              </w:rPr>
              <w:t xml:space="preserve"> and internationally agreed goals on gender equality and </w:t>
            </w:r>
            <w:r w:rsidR="00B06663">
              <w:rPr>
                <w:rFonts w:ascii="Verdana" w:eastAsia="Times New Roman" w:hAnsi="Verdana" w:cs="Calibri"/>
                <w:sz w:val="17"/>
                <w:szCs w:val="17"/>
                <w:bdr w:val="none" w:sz="0" w:space="0" w:color="auto" w:frame="1"/>
                <w:lang w:eastAsia="ko-KR"/>
              </w:rPr>
              <w:t xml:space="preserve">the </w:t>
            </w:r>
            <w:r w:rsidRPr="005468A8">
              <w:rPr>
                <w:rFonts w:ascii="Verdana" w:eastAsia="Times New Roman" w:hAnsi="Verdana" w:cs="Calibri"/>
                <w:sz w:val="17"/>
                <w:szCs w:val="17"/>
                <w:bdr w:val="none" w:sz="0" w:space="0" w:color="auto" w:frame="1"/>
                <w:lang w:eastAsia="ko-KR"/>
              </w:rPr>
              <w:t>empowerment</w:t>
            </w:r>
            <w:r w:rsidR="00B06663">
              <w:rPr>
                <w:rFonts w:ascii="Verdana" w:eastAsia="Times New Roman" w:hAnsi="Verdana" w:cs="Calibri"/>
                <w:sz w:val="17"/>
                <w:szCs w:val="17"/>
                <w:bdr w:val="none" w:sz="0" w:space="0" w:color="auto" w:frame="1"/>
                <w:lang w:eastAsia="ko-KR"/>
              </w:rPr>
              <w:t xml:space="preserve"> of all women and girls</w:t>
            </w:r>
            <w:r w:rsidRPr="005468A8">
              <w:rPr>
                <w:rFonts w:ascii="Verdana" w:eastAsia="Times New Roman" w:hAnsi="Verdana" w:cs="Calibri"/>
                <w:sz w:val="17"/>
                <w:szCs w:val="17"/>
                <w:bdr w:val="none" w:sz="0" w:space="0" w:color="auto" w:frame="1"/>
                <w:lang w:eastAsia="ko-KR"/>
              </w:rPr>
              <w:t xml:space="preserve">, including the Beijing </w:t>
            </w:r>
            <w:r w:rsidR="00AF5F14">
              <w:rPr>
                <w:rFonts w:ascii="Verdana" w:eastAsia="Times New Roman" w:hAnsi="Verdana" w:cs="Calibri"/>
                <w:sz w:val="17"/>
                <w:szCs w:val="17"/>
                <w:bdr w:val="none" w:sz="0" w:space="0" w:color="auto" w:frame="1"/>
                <w:lang w:eastAsia="ko-KR"/>
              </w:rPr>
              <w:t xml:space="preserve">Declaration and </w:t>
            </w:r>
            <w:r w:rsidRPr="005468A8">
              <w:rPr>
                <w:rFonts w:ascii="Verdana" w:eastAsia="Times New Roman" w:hAnsi="Verdana" w:cs="Calibri"/>
                <w:sz w:val="17"/>
                <w:szCs w:val="17"/>
                <w:bdr w:val="none" w:sz="0" w:space="0" w:color="auto" w:frame="1"/>
                <w:lang w:eastAsia="ko-KR"/>
              </w:rPr>
              <w:t xml:space="preserve">Platform for Action and the 2030 Agenda for Sustainable Development. The Division provides intellectual and strategic leadership on normative support and the delivery of integrated policy advice, including through policy analysis and </w:t>
            </w:r>
            <w:r w:rsidR="008175E0">
              <w:rPr>
                <w:rFonts w:ascii="Verdana" w:eastAsia="Times New Roman" w:hAnsi="Verdana" w:cs="Calibri"/>
                <w:sz w:val="17"/>
                <w:szCs w:val="17"/>
                <w:bdr w:val="none" w:sz="0" w:space="0" w:color="auto" w:frame="1"/>
                <w:lang w:eastAsia="ko-KR"/>
              </w:rPr>
              <w:t xml:space="preserve">support to </w:t>
            </w:r>
            <w:r w:rsidRPr="005468A8">
              <w:rPr>
                <w:rFonts w:ascii="Verdana" w:eastAsia="Times New Roman" w:hAnsi="Verdana" w:cs="Calibri"/>
                <w:sz w:val="17"/>
                <w:szCs w:val="17"/>
                <w:bdr w:val="none" w:sz="0" w:space="0" w:color="auto" w:frame="1"/>
                <w:lang w:eastAsia="ko-KR"/>
              </w:rPr>
              <w:t>gender mainstreaming. The Division leverages innovation, knowledge management, and cutting-edge technical expertise to support UN Women programmes and to build the capacity of partners to deliver results on gender equality and empowerment</w:t>
            </w:r>
            <w:r w:rsidR="008175E0">
              <w:rPr>
                <w:rFonts w:ascii="Verdana" w:eastAsia="Times New Roman" w:hAnsi="Verdana" w:cs="Calibri"/>
                <w:sz w:val="17"/>
                <w:szCs w:val="17"/>
                <w:bdr w:val="none" w:sz="0" w:space="0" w:color="auto" w:frame="1"/>
                <w:lang w:eastAsia="ko-KR"/>
              </w:rPr>
              <w:t xml:space="preserve"> of all women and girls</w:t>
            </w:r>
            <w:r w:rsidRPr="005468A8">
              <w:rPr>
                <w:rFonts w:ascii="Verdana" w:eastAsia="Times New Roman" w:hAnsi="Verdana" w:cs="Calibri"/>
                <w:sz w:val="17"/>
                <w:szCs w:val="17"/>
                <w:bdr w:val="none" w:sz="0" w:space="0" w:color="auto" w:frame="1"/>
                <w:lang w:eastAsia="ko-KR"/>
              </w:rPr>
              <w:t>.</w:t>
            </w:r>
          </w:p>
          <w:p w14:paraId="367BC634" w14:textId="19D25A32" w:rsidR="001F2F45" w:rsidRDefault="001F2F45" w:rsidP="001F2F45">
            <w:pPr>
              <w:spacing w:after="0" w:line="240" w:lineRule="auto"/>
              <w:rPr>
                <w:rFonts w:ascii="Verdana" w:eastAsia="Times New Roman" w:hAnsi="Verdana" w:cs="Calibri"/>
                <w:sz w:val="17"/>
                <w:szCs w:val="17"/>
                <w:bdr w:val="none" w:sz="0" w:space="0" w:color="auto" w:frame="1"/>
                <w:lang w:eastAsia="ko-KR"/>
              </w:rPr>
            </w:pPr>
            <w:r w:rsidRPr="005468A8">
              <w:rPr>
                <w:rFonts w:ascii="Verdana" w:eastAsia="Times New Roman" w:hAnsi="Verdana" w:cs="Calibri"/>
                <w:sz w:val="17"/>
                <w:szCs w:val="17"/>
                <w:bdr w:val="none" w:sz="0" w:space="0" w:color="auto" w:frame="1"/>
                <w:lang w:eastAsia="ko-KR"/>
              </w:rPr>
              <w:t> </w:t>
            </w:r>
          </w:p>
          <w:p w14:paraId="27ACC8EA" w14:textId="2C7E2288" w:rsidR="003816E5" w:rsidRDefault="003816E5" w:rsidP="003816E5">
            <w:pPr>
              <w:spacing w:after="0" w:line="240" w:lineRule="auto"/>
            </w:pPr>
            <w:r w:rsidRPr="0029725D">
              <w:t xml:space="preserve">The Intergovernmental Support Section </w:t>
            </w:r>
            <w:r w:rsidR="00317974">
              <w:t xml:space="preserve">in PPID </w:t>
            </w:r>
            <w:r w:rsidRPr="0029725D">
              <w:t xml:space="preserve">is responsible for leading UN-Women’s strategic engagement with, and support for intergovernmental bodies and processes towards ensuring that a comprehensive and dynamic set of global norms, policies and standards on gender equality and the empowerment of all women and girls is strengthened and implemented. It manages and coordinates the Entity’s substantive </w:t>
            </w:r>
            <w:r>
              <w:t xml:space="preserve">engagement with </w:t>
            </w:r>
            <w:r w:rsidRPr="0029725D">
              <w:t xml:space="preserve">intergovernmental bodies on gender equality and the empowerment of all women and girls, and drives the process of integration of normative frameworks into UN Women’s </w:t>
            </w:r>
            <w:r>
              <w:t xml:space="preserve">     </w:t>
            </w:r>
            <w:r w:rsidRPr="0029725D">
              <w:t xml:space="preserve"> and UN system coordination functions.</w:t>
            </w:r>
          </w:p>
          <w:p w14:paraId="0372053D" w14:textId="77777777" w:rsidR="003816E5" w:rsidRPr="008B58A0" w:rsidRDefault="003816E5" w:rsidP="00A05509">
            <w:pPr>
              <w:spacing w:after="0" w:line="240" w:lineRule="auto"/>
              <w:rPr>
                <w:szCs w:val="20"/>
              </w:rPr>
            </w:pPr>
          </w:p>
          <w:p w14:paraId="09AB0736" w14:textId="3241EB84" w:rsidR="00BF373F" w:rsidRPr="005468A8" w:rsidRDefault="001F2F45" w:rsidP="00BF373F">
            <w:pPr>
              <w:spacing w:after="0" w:line="240" w:lineRule="auto"/>
              <w:rPr>
                <w:rFonts w:ascii="Verdana" w:eastAsia="Times New Roman" w:hAnsi="Verdana" w:cs="Times New Roman"/>
                <w:sz w:val="17"/>
                <w:szCs w:val="17"/>
              </w:rPr>
            </w:pPr>
            <w:r w:rsidRPr="005468A8">
              <w:rPr>
                <w:rFonts w:ascii="Verdana" w:eastAsia="Times New Roman" w:hAnsi="Verdana" w:cs="Calibri"/>
                <w:sz w:val="17"/>
                <w:szCs w:val="17"/>
                <w:bdr w:val="none" w:sz="0" w:space="0" w:color="auto" w:frame="1"/>
                <w:lang w:eastAsia="ko-KR"/>
              </w:rPr>
              <w:t xml:space="preserve">Under the supervision of the Chief of the Intergovernmental Support Section, </w:t>
            </w:r>
            <w:r w:rsidR="00EE32BE" w:rsidRPr="005468A8">
              <w:rPr>
                <w:rFonts w:ascii="Verdana" w:eastAsia="Times New Roman" w:hAnsi="Verdana" w:cs="Times New Roman"/>
                <w:sz w:val="17"/>
                <w:szCs w:val="17"/>
              </w:rPr>
              <w:t>the Policy Advisor will interact with all UN Women divisions, including the Offices of the Executive Director and Deputy Executive Directors, as well as with the field, as appropriate. The Policy Advisor will be responsible for (a) strategically engaging with a range of intergovernmental processes, Member States and other stakeholders to support the strengthening and deepening of the global normative framework for gender equality and the empowerment of women and girls; (b) monitoring trends, providing policy analysis and technical advice and guidance on mainstreaming gender perspectives in sectoral areas; (c) building and  strengthening collaboration and partnerships among stakeholders for accelerated gender equality results for women and girls.</w:t>
            </w:r>
          </w:p>
        </w:tc>
      </w:tr>
      <w:tr w:rsidR="005468A8" w:rsidRPr="005468A8" w14:paraId="2BB37ABF" w14:textId="77777777" w:rsidTr="00EE32BE">
        <w:tc>
          <w:tcPr>
            <w:tcW w:w="0" w:type="auto"/>
            <w:gridSpan w:val="2"/>
            <w:shd w:val="clear" w:color="auto" w:fill="E6E6E6"/>
            <w:tcMar>
              <w:top w:w="75" w:type="dxa"/>
              <w:left w:w="75" w:type="dxa"/>
              <w:bottom w:w="75" w:type="dxa"/>
              <w:right w:w="75" w:type="dxa"/>
            </w:tcMar>
            <w:hideMark/>
          </w:tcPr>
          <w:p w14:paraId="1F2D661F" w14:textId="77777777" w:rsidR="00EE32BE" w:rsidRPr="005468A8" w:rsidRDefault="00EE32BE" w:rsidP="00EE32BE">
            <w:pPr>
              <w:spacing w:after="0" w:line="240" w:lineRule="auto"/>
              <w:rPr>
                <w:rFonts w:ascii="Verdana" w:eastAsia="Times New Roman" w:hAnsi="Verdana" w:cs="Times New Roman"/>
                <w:sz w:val="17"/>
                <w:szCs w:val="17"/>
              </w:rPr>
            </w:pPr>
            <w:r w:rsidRPr="005468A8">
              <w:rPr>
                <w:rFonts w:ascii="Verdana" w:eastAsia="Times New Roman" w:hAnsi="Verdana" w:cs="Times New Roman"/>
                <w:b/>
                <w:bCs/>
                <w:sz w:val="17"/>
                <w:szCs w:val="17"/>
              </w:rPr>
              <w:t>Description of Responsibilities :</w:t>
            </w:r>
          </w:p>
        </w:tc>
      </w:tr>
      <w:tr w:rsidR="005468A8" w:rsidRPr="005468A8" w14:paraId="42F15C09" w14:textId="77777777" w:rsidTr="00EE32BE">
        <w:tc>
          <w:tcPr>
            <w:tcW w:w="0" w:type="auto"/>
            <w:gridSpan w:val="2"/>
            <w:shd w:val="clear" w:color="auto" w:fill="FFFFFF"/>
            <w:tcMar>
              <w:top w:w="45" w:type="dxa"/>
              <w:left w:w="75" w:type="dxa"/>
              <w:bottom w:w="45" w:type="dxa"/>
              <w:right w:w="75" w:type="dxa"/>
            </w:tcMar>
            <w:hideMark/>
          </w:tcPr>
          <w:p w14:paraId="1F78BB4E" w14:textId="36F13A70" w:rsidR="00EE32BE" w:rsidRPr="005468A8" w:rsidRDefault="00EE32BE" w:rsidP="00EE32BE">
            <w:pPr>
              <w:spacing w:before="100" w:beforeAutospacing="1" w:after="100" w:afterAutospacing="1" w:line="215" w:lineRule="atLeast"/>
              <w:rPr>
                <w:rFonts w:ascii="Verdana" w:eastAsia="Times New Roman" w:hAnsi="Verdana" w:cs="Times New Roman"/>
                <w:sz w:val="17"/>
                <w:szCs w:val="17"/>
              </w:rPr>
            </w:pPr>
            <w:r w:rsidRPr="005468A8">
              <w:rPr>
                <w:rFonts w:ascii="Verdana" w:eastAsia="Times New Roman" w:hAnsi="Verdana" w:cs="Times New Roman"/>
                <w:b/>
                <w:bCs/>
                <w:sz w:val="17"/>
                <w:szCs w:val="17"/>
              </w:rPr>
              <w:t xml:space="preserve">Strategically engage with a range of intergovernmental processes and stakeholders on gender equality and the empowerment of </w:t>
            </w:r>
            <w:r w:rsidR="00133E86">
              <w:rPr>
                <w:rFonts w:ascii="Verdana" w:eastAsia="Times New Roman" w:hAnsi="Verdana" w:cs="Times New Roman"/>
                <w:b/>
                <w:bCs/>
                <w:sz w:val="17"/>
                <w:szCs w:val="17"/>
              </w:rPr>
              <w:t xml:space="preserve">all </w:t>
            </w:r>
            <w:r w:rsidRPr="005468A8">
              <w:rPr>
                <w:rFonts w:ascii="Verdana" w:eastAsia="Times New Roman" w:hAnsi="Verdana" w:cs="Times New Roman"/>
                <w:b/>
                <w:bCs/>
                <w:sz w:val="17"/>
                <w:szCs w:val="17"/>
              </w:rPr>
              <w:t>women and girls:</w:t>
            </w:r>
          </w:p>
          <w:p w14:paraId="75B66D39" w14:textId="77777777" w:rsidR="00EE32BE" w:rsidRPr="005468A8" w:rsidRDefault="00EE32BE" w:rsidP="00AD1D3A">
            <w:pPr>
              <w:numPr>
                <w:ilvl w:val="0"/>
                <w:numId w:val="21"/>
              </w:numPr>
              <w:spacing w:before="100" w:beforeAutospacing="1" w:after="100" w:afterAutospacing="1" w:line="240" w:lineRule="auto"/>
              <w:rPr>
                <w:rFonts w:ascii="Verdana" w:eastAsia="Times New Roman" w:hAnsi="Verdana" w:cs="Times New Roman"/>
                <w:sz w:val="17"/>
                <w:szCs w:val="17"/>
              </w:rPr>
            </w:pPr>
            <w:r w:rsidRPr="005468A8">
              <w:rPr>
                <w:rFonts w:ascii="Verdana" w:eastAsia="Times New Roman" w:hAnsi="Verdana" w:cs="Times New Roman"/>
                <w:sz w:val="17"/>
                <w:szCs w:val="17"/>
              </w:rPr>
              <w:t>Provide strategic and technical advice and substantive guidance, and develop and present evidence and rationale for the integration of gender perspectives in select thematic and sectoral areas under consideration in an intergovernmental context;</w:t>
            </w:r>
          </w:p>
          <w:p w14:paraId="728909A5" w14:textId="5AB0FC2C" w:rsidR="00EE32BE" w:rsidRPr="005468A8" w:rsidRDefault="00EE32BE" w:rsidP="00AD1D3A">
            <w:pPr>
              <w:numPr>
                <w:ilvl w:val="0"/>
                <w:numId w:val="21"/>
              </w:numPr>
              <w:spacing w:before="75" w:after="100" w:afterAutospacing="1" w:line="240" w:lineRule="auto"/>
              <w:rPr>
                <w:rFonts w:ascii="Verdana" w:eastAsia="Times New Roman" w:hAnsi="Verdana" w:cs="Times New Roman"/>
                <w:sz w:val="17"/>
                <w:szCs w:val="17"/>
              </w:rPr>
            </w:pPr>
            <w:r w:rsidRPr="005468A8">
              <w:rPr>
                <w:rFonts w:ascii="Verdana" w:eastAsia="Times New Roman" w:hAnsi="Verdana" w:cs="Times New Roman"/>
                <w:sz w:val="17"/>
                <w:szCs w:val="17"/>
              </w:rPr>
              <w:t xml:space="preserve">Engage with intergovernmental processes and advocate for the inclusion of gender perspectives in their preparatory processes, meetings and outcomes, including through </w:t>
            </w:r>
            <w:r w:rsidR="00A05509">
              <w:rPr>
                <w:rFonts w:ascii="Verdana" w:eastAsia="Times New Roman" w:hAnsi="Verdana" w:cs="Times New Roman"/>
                <w:sz w:val="17"/>
                <w:szCs w:val="17"/>
              </w:rPr>
              <w:t xml:space="preserve">tailored </w:t>
            </w:r>
            <w:r w:rsidRPr="005468A8">
              <w:rPr>
                <w:rFonts w:ascii="Verdana" w:eastAsia="Times New Roman" w:hAnsi="Verdana" w:cs="Times New Roman"/>
                <w:sz w:val="17"/>
                <w:szCs w:val="17"/>
              </w:rPr>
              <w:t>key messages, good practices and lessons learned;</w:t>
            </w:r>
          </w:p>
          <w:p w14:paraId="0E43F0C3" w14:textId="1EA89C6F" w:rsidR="00EE32BE" w:rsidRPr="005468A8" w:rsidRDefault="00EE32BE" w:rsidP="00AD1D3A">
            <w:pPr>
              <w:numPr>
                <w:ilvl w:val="0"/>
                <w:numId w:val="21"/>
              </w:numPr>
              <w:spacing w:before="75" w:after="100" w:afterAutospacing="1" w:line="240" w:lineRule="auto"/>
              <w:rPr>
                <w:rFonts w:ascii="Verdana" w:eastAsia="Times New Roman" w:hAnsi="Verdana" w:cs="Times New Roman"/>
                <w:sz w:val="17"/>
                <w:szCs w:val="17"/>
              </w:rPr>
            </w:pPr>
            <w:r w:rsidRPr="005468A8">
              <w:rPr>
                <w:rFonts w:ascii="Verdana" w:eastAsia="Times New Roman" w:hAnsi="Verdana" w:cs="Times New Roman"/>
                <w:sz w:val="17"/>
                <w:szCs w:val="17"/>
              </w:rPr>
              <w:t>Build and maintain effective interactions with Member States and mobilize their support for UN-Women’s mandate and priorities, and provide advocacy for corporate positioning.</w:t>
            </w:r>
          </w:p>
          <w:p w14:paraId="5F781904" w14:textId="77777777" w:rsidR="00EE32BE" w:rsidRPr="005468A8" w:rsidRDefault="00EE32BE" w:rsidP="00EE32BE">
            <w:pPr>
              <w:spacing w:before="100" w:beforeAutospacing="1" w:after="100" w:afterAutospacing="1" w:line="215" w:lineRule="atLeast"/>
              <w:rPr>
                <w:rFonts w:ascii="Verdana" w:eastAsia="Times New Roman" w:hAnsi="Verdana" w:cs="Times New Roman"/>
                <w:sz w:val="17"/>
                <w:szCs w:val="17"/>
              </w:rPr>
            </w:pPr>
            <w:r w:rsidRPr="005468A8">
              <w:rPr>
                <w:rFonts w:ascii="Verdana" w:eastAsia="Times New Roman" w:hAnsi="Verdana" w:cs="Times New Roman"/>
                <w:b/>
                <w:bCs/>
                <w:sz w:val="17"/>
                <w:szCs w:val="17"/>
              </w:rPr>
              <w:lastRenderedPageBreak/>
              <w:t>Monitor trends, provide policy analysis and technical advice and guidance on mainstreaming gender perspectives in sectoral areas:</w:t>
            </w:r>
          </w:p>
          <w:p w14:paraId="1D64A6CA" w14:textId="45860DA3" w:rsidR="00EE32BE" w:rsidRPr="005468A8" w:rsidRDefault="00EE32BE" w:rsidP="00AD1D3A">
            <w:pPr>
              <w:numPr>
                <w:ilvl w:val="0"/>
                <w:numId w:val="21"/>
              </w:numPr>
              <w:spacing w:before="100" w:beforeAutospacing="1" w:after="100" w:afterAutospacing="1" w:line="240" w:lineRule="auto"/>
              <w:rPr>
                <w:rFonts w:ascii="Verdana" w:eastAsia="Times New Roman" w:hAnsi="Verdana" w:cs="Times New Roman"/>
                <w:sz w:val="17"/>
                <w:szCs w:val="17"/>
              </w:rPr>
            </w:pPr>
            <w:r w:rsidRPr="005468A8">
              <w:rPr>
                <w:rFonts w:ascii="Verdana" w:eastAsia="Times New Roman" w:hAnsi="Verdana" w:cs="Times New Roman"/>
                <w:sz w:val="17"/>
                <w:szCs w:val="17"/>
              </w:rPr>
              <w:t xml:space="preserve">Review, assess and monitor trends in the integration of gender perspectives in the follow up and review processes at national, regional and global level of key intergovernmental results such as the 2030 Agenda for Sustainable Development, the Sendai Framework, the </w:t>
            </w:r>
            <w:r w:rsidR="00D9562E">
              <w:rPr>
                <w:rFonts w:ascii="Verdana" w:eastAsia="Times New Roman" w:hAnsi="Verdana" w:cs="Times New Roman"/>
                <w:sz w:val="17"/>
                <w:szCs w:val="17"/>
              </w:rPr>
              <w:t xml:space="preserve">Doha Programme of Action for Least Developed Countries </w:t>
            </w:r>
            <w:r w:rsidRPr="005468A8">
              <w:rPr>
                <w:rFonts w:ascii="Verdana" w:eastAsia="Times New Roman" w:hAnsi="Verdana" w:cs="Times New Roman"/>
                <w:sz w:val="17"/>
                <w:szCs w:val="17"/>
              </w:rPr>
              <w:t>, the SAMOA Pathway, and other outcomes;</w:t>
            </w:r>
          </w:p>
          <w:p w14:paraId="395F6248" w14:textId="77777777" w:rsidR="00EE32BE" w:rsidRPr="005468A8" w:rsidRDefault="00EE32BE" w:rsidP="00AD1D3A">
            <w:pPr>
              <w:numPr>
                <w:ilvl w:val="0"/>
                <w:numId w:val="21"/>
              </w:numPr>
              <w:spacing w:before="75" w:after="100" w:afterAutospacing="1" w:line="240" w:lineRule="auto"/>
              <w:rPr>
                <w:rFonts w:ascii="Verdana" w:eastAsia="Times New Roman" w:hAnsi="Verdana" w:cs="Times New Roman"/>
                <w:sz w:val="17"/>
                <w:szCs w:val="17"/>
              </w:rPr>
            </w:pPr>
            <w:r w:rsidRPr="005468A8">
              <w:rPr>
                <w:rFonts w:ascii="Verdana" w:eastAsia="Times New Roman" w:hAnsi="Verdana" w:cs="Times New Roman"/>
                <w:sz w:val="17"/>
                <w:szCs w:val="17"/>
              </w:rPr>
              <w:t>Develop guidance and tools on strengthening attention to gender perspectives in follow-up and review processes, and in support of implementation of the global normative framework at national level;</w:t>
            </w:r>
          </w:p>
          <w:p w14:paraId="1B4A4843" w14:textId="77777777" w:rsidR="00EE32BE" w:rsidRPr="005468A8" w:rsidRDefault="00EE32BE" w:rsidP="00AD1D3A">
            <w:pPr>
              <w:numPr>
                <w:ilvl w:val="0"/>
                <w:numId w:val="21"/>
              </w:numPr>
              <w:spacing w:before="75" w:after="100" w:afterAutospacing="1" w:line="240" w:lineRule="auto"/>
              <w:rPr>
                <w:rFonts w:ascii="Verdana" w:eastAsia="Times New Roman" w:hAnsi="Verdana" w:cs="Times New Roman"/>
                <w:sz w:val="17"/>
                <w:szCs w:val="17"/>
              </w:rPr>
            </w:pPr>
            <w:r w:rsidRPr="005468A8">
              <w:rPr>
                <w:rFonts w:ascii="Verdana" w:eastAsia="Times New Roman" w:hAnsi="Verdana" w:cs="Times New Roman"/>
                <w:sz w:val="17"/>
                <w:szCs w:val="17"/>
              </w:rPr>
              <w:t>Prepare and finalize briefing notes, statements and advocacy messages, and contribute to corporate reports in assigned areas of focus;</w:t>
            </w:r>
          </w:p>
          <w:p w14:paraId="0BC2FF98" w14:textId="77777777" w:rsidR="00EE32BE" w:rsidRPr="005468A8" w:rsidRDefault="00EE32BE" w:rsidP="00AD1D3A">
            <w:pPr>
              <w:numPr>
                <w:ilvl w:val="0"/>
                <w:numId w:val="21"/>
              </w:numPr>
              <w:spacing w:before="75" w:after="100" w:afterAutospacing="1" w:line="240" w:lineRule="auto"/>
              <w:rPr>
                <w:rFonts w:ascii="Verdana" w:eastAsia="Times New Roman" w:hAnsi="Verdana" w:cs="Times New Roman"/>
                <w:sz w:val="17"/>
                <w:szCs w:val="17"/>
              </w:rPr>
            </w:pPr>
            <w:r w:rsidRPr="005468A8">
              <w:rPr>
                <w:rFonts w:ascii="Verdana" w:eastAsia="Times New Roman" w:hAnsi="Verdana" w:cs="Times New Roman"/>
                <w:sz w:val="17"/>
                <w:szCs w:val="17"/>
              </w:rPr>
              <w:t>Foster knowledge management and information flow on assigned areas of focus across UN Women Divisions and field presences.</w:t>
            </w:r>
          </w:p>
          <w:p w14:paraId="52D4281C" w14:textId="1EC8FFC2" w:rsidR="00EE32BE" w:rsidRPr="005468A8" w:rsidRDefault="00EE32BE" w:rsidP="00EE32BE">
            <w:pPr>
              <w:spacing w:before="100" w:beforeAutospacing="1" w:after="100" w:afterAutospacing="1" w:line="215" w:lineRule="atLeast"/>
              <w:rPr>
                <w:rFonts w:ascii="Verdana" w:eastAsia="Times New Roman" w:hAnsi="Verdana" w:cs="Times New Roman"/>
                <w:sz w:val="17"/>
                <w:szCs w:val="17"/>
              </w:rPr>
            </w:pPr>
            <w:r w:rsidRPr="005468A8">
              <w:rPr>
                <w:rFonts w:ascii="Verdana" w:eastAsia="Times New Roman" w:hAnsi="Verdana" w:cs="Times New Roman"/>
                <w:b/>
                <w:bCs/>
                <w:sz w:val="17"/>
                <w:szCs w:val="17"/>
              </w:rPr>
              <w:t>Build and</w:t>
            </w:r>
            <w:r w:rsidR="001F4C34" w:rsidRPr="005468A8">
              <w:rPr>
                <w:rFonts w:ascii="Verdana" w:eastAsia="Times New Roman" w:hAnsi="Verdana" w:cs="Times New Roman"/>
                <w:b/>
                <w:bCs/>
                <w:sz w:val="17"/>
                <w:szCs w:val="17"/>
              </w:rPr>
              <w:t xml:space="preserve"> </w:t>
            </w:r>
            <w:r w:rsidRPr="005468A8">
              <w:rPr>
                <w:rFonts w:ascii="Verdana" w:eastAsia="Times New Roman" w:hAnsi="Verdana" w:cs="Times New Roman"/>
                <w:b/>
                <w:bCs/>
                <w:sz w:val="17"/>
                <w:szCs w:val="17"/>
              </w:rPr>
              <w:t>strengthen collaboration and partnerships among stakeholders for accelerated gender equality results for women and girls:</w:t>
            </w:r>
          </w:p>
          <w:p w14:paraId="3013955C" w14:textId="77777777" w:rsidR="00EE32BE" w:rsidRPr="005468A8" w:rsidRDefault="00EE32BE" w:rsidP="00AD1D3A">
            <w:pPr>
              <w:numPr>
                <w:ilvl w:val="0"/>
                <w:numId w:val="21"/>
              </w:numPr>
              <w:spacing w:before="100" w:beforeAutospacing="1" w:after="100" w:afterAutospacing="1" w:line="240" w:lineRule="auto"/>
              <w:rPr>
                <w:rFonts w:ascii="Verdana" w:eastAsia="Times New Roman" w:hAnsi="Verdana" w:cs="Times New Roman"/>
                <w:sz w:val="17"/>
                <w:szCs w:val="17"/>
              </w:rPr>
            </w:pPr>
            <w:r w:rsidRPr="005468A8">
              <w:rPr>
                <w:rFonts w:ascii="Verdana" w:eastAsia="Times New Roman" w:hAnsi="Verdana" w:cs="Times New Roman"/>
                <w:sz w:val="17"/>
                <w:szCs w:val="17"/>
              </w:rPr>
              <w:t>Create opportunities for stakeholders to build alliances for accelerated progress towards gender equality and the empowerment of all women and girls, through the organization of strategic events, convening of stakeholders for exchanges of views and facilitation of consensus-building;</w:t>
            </w:r>
          </w:p>
          <w:p w14:paraId="7A55C66E" w14:textId="77777777" w:rsidR="00EE32BE" w:rsidRPr="005468A8" w:rsidRDefault="00EE32BE" w:rsidP="00AD1D3A">
            <w:pPr>
              <w:numPr>
                <w:ilvl w:val="0"/>
                <w:numId w:val="21"/>
              </w:numPr>
              <w:spacing w:before="75" w:after="100" w:afterAutospacing="1" w:line="240" w:lineRule="auto"/>
              <w:rPr>
                <w:rFonts w:ascii="Verdana" w:eastAsia="Times New Roman" w:hAnsi="Verdana" w:cs="Times New Roman"/>
                <w:sz w:val="17"/>
                <w:szCs w:val="17"/>
              </w:rPr>
            </w:pPr>
            <w:r w:rsidRPr="005468A8">
              <w:rPr>
                <w:rFonts w:ascii="Verdana" w:eastAsia="Times New Roman" w:hAnsi="Verdana" w:cs="Times New Roman"/>
                <w:sz w:val="17"/>
                <w:szCs w:val="17"/>
              </w:rPr>
              <w:t>Participate, and provide the intergovernmental perspective, in the development and implementation of select corporate strategies and strategic initiatives.</w:t>
            </w:r>
          </w:p>
          <w:p w14:paraId="47AA6C43" w14:textId="77777777" w:rsidR="00EE32BE" w:rsidRPr="005468A8" w:rsidRDefault="00EE32BE" w:rsidP="00EE32BE">
            <w:pPr>
              <w:spacing w:before="100" w:beforeAutospacing="1" w:after="100" w:afterAutospacing="1" w:line="215" w:lineRule="atLeast"/>
              <w:rPr>
                <w:rFonts w:ascii="Verdana" w:eastAsia="Times New Roman" w:hAnsi="Verdana" w:cs="Times New Roman"/>
                <w:sz w:val="17"/>
                <w:szCs w:val="17"/>
              </w:rPr>
            </w:pPr>
            <w:r w:rsidRPr="005468A8">
              <w:rPr>
                <w:rFonts w:ascii="Verdana" w:eastAsia="Times New Roman" w:hAnsi="Verdana" w:cs="Times New Roman"/>
                <w:b/>
                <w:bCs/>
                <w:sz w:val="17"/>
                <w:szCs w:val="17"/>
              </w:rPr>
              <w:t>Key Performance Indicators:</w:t>
            </w:r>
          </w:p>
          <w:p w14:paraId="367B8A5A" w14:textId="17B0E945" w:rsidR="00C2110E" w:rsidRPr="005468A8" w:rsidRDefault="00C2110E" w:rsidP="00AD1D3A">
            <w:pPr>
              <w:pStyle w:val="a6"/>
              <w:numPr>
                <w:ilvl w:val="0"/>
                <w:numId w:val="21"/>
              </w:numPr>
              <w:spacing w:after="0" w:line="240" w:lineRule="auto"/>
              <w:rPr>
                <w:rFonts w:ascii="Calibri" w:eastAsia="Times New Roman" w:hAnsi="Calibri" w:cs="Calibri"/>
                <w:lang w:eastAsia="ko-KR"/>
              </w:rPr>
            </w:pPr>
            <w:r w:rsidRPr="005468A8">
              <w:rPr>
                <w:rFonts w:ascii="Verdana" w:eastAsia="Times New Roman" w:hAnsi="Verdana" w:cs="Calibri"/>
                <w:sz w:val="17"/>
                <w:szCs w:val="17"/>
                <w:bdr w:val="none" w:sz="0" w:space="0" w:color="auto" w:frame="1"/>
                <w:lang w:eastAsia="ko-KR"/>
              </w:rPr>
              <w:t>Timely and quality technical advice and support</w:t>
            </w:r>
            <w:r w:rsidR="001F40D6" w:rsidRPr="005468A8">
              <w:rPr>
                <w:rFonts w:ascii="Verdana" w:eastAsia="Times New Roman" w:hAnsi="Verdana" w:cs="Calibri"/>
                <w:sz w:val="17"/>
                <w:szCs w:val="17"/>
                <w:bdr w:val="none" w:sz="0" w:space="0" w:color="auto" w:frame="1"/>
                <w:lang w:eastAsia="ko-KR"/>
              </w:rPr>
              <w:t>;</w:t>
            </w:r>
          </w:p>
          <w:p w14:paraId="3C776A73" w14:textId="77777777" w:rsidR="00C2110E" w:rsidRPr="005468A8" w:rsidRDefault="00C2110E" w:rsidP="00AD1D3A">
            <w:pPr>
              <w:pStyle w:val="a6"/>
              <w:numPr>
                <w:ilvl w:val="0"/>
                <w:numId w:val="21"/>
              </w:numPr>
              <w:spacing w:after="0" w:line="240" w:lineRule="auto"/>
              <w:rPr>
                <w:rFonts w:ascii="Calibri" w:eastAsia="Times New Roman" w:hAnsi="Calibri" w:cs="Calibri"/>
                <w:lang w:eastAsia="ko-KR"/>
              </w:rPr>
            </w:pPr>
            <w:r w:rsidRPr="005468A8">
              <w:rPr>
                <w:rFonts w:ascii="Verdana" w:eastAsia="Times New Roman" w:hAnsi="Verdana" w:cs="Calibri"/>
                <w:sz w:val="17"/>
                <w:szCs w:val="17"/>
                <w:bdr w:val="none" w:sz="0" w:space="0" w:color="auto" w:frame="1"/>
                <w:lang w:eastAsia="ko-KR"/>
              </w:rPr>
              <w:t>Leadership in intergovernmental processes in support of gender equality and the empowerment of women;</w:t>
            </w:r>
          </w:p>
          <w:p w14:paraId="4C3B89C1" w14:textId="77777777" w:rsidR="00C2110E" w:rsidRPr="005468A8" w:rsidRDefault="00C2110E" w:rsidP="00AD1D3A">
            <w:pPr>
              <w:pStyle w:val="a6"/>
              <w:numPr>
                <w:ilvl w:val="0"/>
                <w:numId w:val="21"/>
              </w:numPr>
              <w:spacing w:after="0" w:line="240" w:lineRule="auto"/>
              <w:rPr>
                <w:rFonts w:ascii="Calibri" w:eastAsia="Times New Roman" w:hAnsi="Calibri" w:cs="Calibri"/>
                <w:lang w:eastAsia="ko-KR"/>
              </w:rPr>
            </w:pPr>
            <w:r w:rsidRPr="005468A8">
              <w:rPr>
                <w:rFonts w:ascii="Verdana" w:eastAsia="Times New Roman" w:hAnsi="Verdana" w:cs="Calibri"/>
                <w:sz w:val="17"/>
                <w:szCs w:val="17"/>
                <w:bdr w:val="none" w:sz="0" w:space="0" w:color="auto" w:frame="1"/>
                <w:lang w:eastAsia="ko-KR"/>
              </w:rPr>
              <w:t>Quality reports and other strategic documents drafted in a timely manner;</w:t>
            </w:r>
          </w:p>
          <w:p w14:paraId="3EAD894F" w14:textId="4D7FD313" w:rsidR="00AD1D3A" w:rsidRPr="005468A8" w:rsidRDefault="00C2110E" w:rsidP="00AD1D3A">
            <w:pPr>
              <w:numPr>
                <w:ilvl w:val="0"/>
                <w:numId w:val="21"/>
              </w:numPr>
              <w:spacing w:before="100" w:beforeAutospacing="1" w:after="100" w:afterAutospacing="1" w:line="240" w:lineRule="auto"/>
              <w:rPr>
                <w:rFonts w:ascii="Verdana" w:eastAsia="Times New Roman" w:hAnsi="Verdana" w:cs="Times New Roman"/>
                <w:sz w:val="17"/>
                <w:szCs w:val="17"/>
              </w:rPr>
            </w:pPr>
            <w:r w:rsidRPr="005468A8">
              <w:rPr>
                <w:rFonts w:ascii="Verdana" w:eastAsia="Times New Roman" w:hAnsi="Verdana" w:cs="Calibri"/>
                <w:sz w:val="17"/>
                <w:szCs w:val="17"/>
                <w:bdr w:val="none" w:sz="0" w:space="0" w:color="auto" w:frame="1"/>
                <w:lang w:eastAsia="ko-KR"/>
              </w:rPr>
              <w:t>Strong relationships with various partners and stakeholders.</w:t>
            </w:r>
            <w:r w:rsidR="00AD1D3A" w:rsidRPr="005468A8">
              <w:rPr>
                <w:rFonts w:ascii="Verdana" w:eastAsia="Times New Roman" w:hAnsi="Verdana" w:cs="Times New Roman"/>
                <w:sz w:val="17"/>
                <w:szCs w:val="17"/>
              </w:rPr>
              <w:t>;</w:t>
            </w:r>
          </w:p>
          <w:p w14:paraId="2279631C" w14:textId="77777777" w:rsidR="00AD1D3A" w:rsidRPr="005468A8" w:rsidRDefault="00AD1D3A" w:rsidP="00AD1D3A">
            <w:pPr>
              <w:numPr>
                <w:ilvl w:val="0"/>
                <w:numId w:val="21"/>
              </w:numPr>
              <w:spacing w:before="75" w:after="100" w:afterAutospacing="1" w:line="240" w:lineRule="auto"/>
              <w:rPr>
                <w:rFonts w:ascii="Verdana" w:eastAsia="Times New Roman" w:hAnsi="Verdana" w:cs="Times New Roman"/>
                <w:sz w:val="17"/>
                <w:szCs w:val="17"/>
              </w:rPr>
            </w:pPr>
            <w:r w:rsidRPr="005468A8">
              <w:rPr>
                <w:rFonts w:ascii="Verdana" w:eastAsia="Times New Roman" w:hAnsi="Verdana" w:cs="Times New Roman"/>
                <w:sz w:val="17"/>
                <w:szCs w:val="17"/>
              </w:rPr>
              <w:t>Reflection of gender perspectives in sectoral areas measurably increased;</w:t>
            </w:r>
          </w:p>
          <w:p w14:paraId="25DBE09F" w14:textId="77777777" w:rsidR="00AD1D3A" w:rsidRPr="005468A8" w:rsidRDefault="00AD1D3A" w:rsidP="00AD1D3A">
            <w:pPr>
              <w:numPr>
                <w:ilvl w:val="0"/>
                <w:numId w:val="21"/>
              </w:numPr>
              <w:spacing w:before="75" w:after="100" w:afterAutospacing="1" w:line="240" w:lineRule="auto"/>
              <w:rPr>
                <w:rFonts w:ascii="Verdana" w:eastAsia="Times New Roman" w:hAnsi="Verdana" w:cs="Times New Roman"/>
                <w:sz w:val="17"/>
                <w:szCs w:val="17"/>
              </w:rPr>
            </w:pPr>
            <w:r w:rsidRPr="005468A8">
              <w:rPr>
                <w:rFonts w:ascii="Verdana" w:eastAsia="Times New Roman" w:hAnsi="Verdana" w:cs="Times New Roman"/>
                <w:sz w:val="17"/>
                <w:szCs w:val="17"/>
              </w:rPr>
              <w:t>Assessment of gender perspectives in follow up and review processes available and shared;</w:t>
            </w:r>
          </w:p>
          <w:p w14:paraId="7F44F71E" w14:textId="64D98DFC" w:rsidR="00AD1D3A" w:rsidRPr="005468A8" w:rsidRDefault="00AD1D3A" w:rsidP="00AD1D3A">
            <w:pPr>
              <w:numPr>
                <w:ilvl w:val="0"/>
                <w:numId w:val="21"/>
              </w:numPr>
              <w:spacing w:before="75" w:after="100" w:afterAutospacing="1" w:line="240" w:lineRule="auto"/>
              <w:rPr>
                <w:rFonts w:ascii="Verdana" w:eastAsia="Times New Roman" w:hAnsi="Verdana" w:cs="Times New Roman"/>
                <w:sz w:val="17"/>
                <w:szCs w:val="17"/>
              </w:rPr>
            </w:pPr>
            <w:r w:rsidRPr="005468A8">
              <w:rPr>
                <w:rFonts w:ascii="Verdana" w:eastAsia="Times New Roman" w:hAnsi="Verdana" w:cs="Times New Roman"/>
                <w:sz w:val="17"/>
                <w:szCs w:val="17"/>
              </w:rPr>
              <w:t>Guidance notes and tools for integrating gender perspectives in national follow up prepared;</w:t>
            </w:r>
          </w:p>
          <w:p w14:paraId="7C1EA504" w14:textId="13C9456B" w:rsidR="00AD1D3A" w:rsidRPr="005468A8" w:rsidRDefault="00AD1D3A" w:rsidP="00AD1D3A">
            <w:pPr>
              <w:pStyle w:val="a6"/>
              <w:numPr>
                <w:ilvl w:val="0"/>
                <w:numId w:val="21"/>
              </w:numPr>
              <w:spacing w:after="0" w:line="240" w:lineRule="auto"/>
              <w:rPr>
                <w:rFonts w:ascii="Calibri" w:eastAsia="Times New Roman" w:hAnsi="Calibri" w:cs="Calibri"/>
                <w:lang w:eastAsia="ko-KR"/>
              </w:rPr>
            </w:pPr>
            <w:r w:rsidRPr="005468A8">
              <w:rPr>
                <w:rFonts w:ascii="Verdana" w:eastAsia="Times New Roman" w:hAnsi="Verdana" w:cs="Times New Roman"/>
                <w:sz w:val="17"/>
                <w:szCs w:val="17"/>
              </w:rPr>
              <w:t>Strategic events convened and UN Women presence and visibility expanded.</w:t>
            </w:r>
          </w:p>
          <w:p w14:paraId="1D2C2E1A" w14:textId="7F3EEC87" w:rsidR="00EE32BE" w:rsidRPr="005468A8" w:rsidRDefault="00EE32BE" w:rsidP="005468A8">
            <w:pPr>
              <w:spacing w:before="75" w:after="100" w:afterAutospacing="1" w:line="240" w:lineRule="auto"/>
              <w:ind w:left="360"/>
              <w:rPr>
                <w:rFonts w:ascii="Verdana" w:eastAsia="Times New Roman" w:hAnsi="Verdana" w:cs="Times New Roman"/>
                <w:sz w:val="17"/>
                <w:szCs w:val="17"/>
              </w:rPr>
            </w:pPr>
          </w:p>
        </w:tc>
      </w:tr>
      <w:tr w:rsidR="005468A8" w:rsidRPr="005468A8" w14:paraId="6CC62309" w14:textId="77777777" w:rsidTr="00EE32BE">
        <w:tc>
          <w:tcPr>
            <w:tcW w:w="0" w:type="auto"/>
            <w:gridSpan w:val="2"/>
            <w:shd w:val="clear" w:color="auto" w:fill="E6E6E6"/>
            <w:tcMar>
              <w:top w:w="75" w:type="dxa"/>
              <w:left w:w="75" w:type="dxa"/>
              <w:bottom w:w="75" w:type="dxa"/>
              <w:right w:w="75" w:type="dxa"/>
            </w:tcMar>
            <w:hideMark/>
          </w:tcPr>
          <w:p w14:paraId="40648EC6" w14:textId="77777777" w:rsidR="00EE32BE" w:rsidRPr="005468A8" w:rsidRDefault="00EE32BE" w:rsidP="00EE32BE">
            <w:pPr>
              <w:spacing w:after="0" w:line="240" w:lineRule="auto"/>
              <w:rPr>
                <w:rFonts w:ascii="Verdana" w:eastAsia="Times New Roman" w:hAnsi="Verdana" w:cs="Times New Roman"/>
                <w:sz w:val="17"/>
                <w:szCs w:val="17"/>
              </w:rPr>
            </w:pPr>
            <w:r w:rsidRPr="005468A8">
              <w:rPr>
                <w:rFonts w:ascii="Verdana" w:eastAsia="Times New Roman" w:hAnsi="Verdana" w:cs="Times New Roman"/>
                <w:b/>
                <w:bCs/>
                <w:sz w:val="17"/>
                <w:szCs w:val="17"/>
              </w:rPr>
              <w:lastRenderedPageBreak/>
              <w:t>Competencies :</w:t>
            </w:r>
          </w:p>
        </w:tc>
      </w:tr>
      <w:tr w:rsidR="005468A8" w:rsidRPr="005468A8" w14:paraId="7D82587F" w14:textId="77777777" w:rsidTr="00EE32BE">
        <w:tc>
          <w:tcPr>
            <w:tcW w:w="0" w:type="auto"/>
            <w:gridSpan w:val="2"/>
            <w:shd w:val="clear" w:color="auto" w:fill="FFFFFF"/>
            <w:tcMar>
              <w:top w:w="45" w:type="dxa"/>
              <w:left w:w="75" w:type="dxa"/>
              <w:bottom w:w="45" w:type="dxa"/>
              <w:right w:w="75" w:type="dxa"/>
            </w:tcMar>
            <w:hideMark/>
          </w:tcPr>
          <w:p w14:paraId="5A86567F" w14:textId="77777777" w:rsidR="00AD1D3A" w:rsidRPr="005468A8" w:rsidRDefault="00AD1D3A" w:rsidP="00AD1D3A">
            <w:pPr>
              <w:rPr>
                <w:b/>
                <w:u w:val="single"/>
              </w:rPr>
            </w:pPr>
            <w:r w:rsidRPr="005468A8">
              <w:rPr>
                <w:b/>
                <w:u w:val="single"/>
              </w:rPr>
              <w:t>Core Values:</w:t>
            </w:r>
          </w:p>
          <w:p w14:paraId="6EB12E96" w14:textId="77777777" w:rsidR="00AD1D3A" w:rsidRPr="005468A8" w:rsidRDefault="00AD1D3A" w:rsidP="00AD1D3A">
            <w:pPr>
              <w:numPr>
                <w:ilvl w:val="0"/>
                <w:numId w:val="22"/>
              </w:numPr>
              <w:spacing w:after="0" w:line="240" w:lineRule="auto"/>
            </w:pPr>
            <w:r w:rsidRPr="005468A8">
              <w:t>Respect for Diversity</w:t>
            </w:r>
          </w:p>
          <w:p w14:paraId="1E551247" w14:textId="77777777" w:rsidR="00AD1D3A" w:rsidRPr="005468A8" w:rsidRDefault="00AD1D3A" w:rsidP="00AD1D3A">
            <w:pPr>
              <w:numPr>
                <w:ilvl w:val="0"/>
                <w:numId w:val="22"/>
              </w:numPr>
              <w:spacing w:after="0" w:line="240" w:lineRule="auto"/>
            </w:pPr>
            <w:r w:rsidRPr="005468A8">
              <w:t>Integrity</w:t>
            </w:r>
          </w:p>
          <w:p w14:paraId="40AAE2EB" w14:textId="77777777" w:rsidR="00AD1D3A" w:rsidRPr="005468A8" w:rsidRDefault="00AD1D3A" w:rsidP="00AD1D3A">
            <w:pPr>
              <w:numPr>
                <w:ilvl w:val="0"/>
                <w:numId w:val="22"/>
              </w:numPr>
              <w:spacing w:after="0" w:line="240" w:lineRule="auto"/>
            </w:pPr>
            <w:r w:rsidRPr="005468A8">
              <w:t>Professionalism</w:t>
            </w:r>
          </w:p>
          <w:p w14:paraId="76D022E4" w14:textId="77777777" w:rsidR="00AD1D3A" w:rsidRPr="005468A8" w:rsidRDefault="00AD1D3A" w:rsidP="00AD1D3A">
            <w:pPr>
              <w:rPr>
                <w:b/>
                <w:u w:val="single"/>
              </w:rPr>
            </w:pPr>
          </w:p>
          <w:p w14:paraId="29D776A5" w14:textId="77777777" w:rsidR="00AD1D3A" w:rsidRPr="005468A8" w:rsidRDefault="00AD1D3A" w:rsidP="00AD1D3A">
            <w:pPr>
              <w:rPr>
                <w:b/>
                <w:u w:val="single"/>
              </w:rPr>
            </w:pPr>
            <w:r w:rsidRPr="005468A8">
              <w:rPr>
                <w:b/>
                <w:u w:val="single"/>
              </w:rPr>
              <w:t>Core Competencies:</w:t>
            </w:r>
          </w:p>
          <w:p w14:paraId="49EF6E7C" w14:textId="77777777" w:rsidR="00AD1D3A" w:rsidRPr="005468A8" w:rsidRDefault="00AD1D3A" w:rsidP="00AD1D3A">
            <w:pPr>
              <w:numPr>
                <w:ilvl w:val="0"/>
                <w:numId w:val="23"/>
              </w:numPr>
              <w:spacing w:after="0" w:line="240" w:lineRule="auto"/>
            </w:pPr>
            <w:r w:rsidRPr="005468A8">
              <w:t>Awareness and Sensitivity Regarding Gender Issues</w:t>
            </w:r>
          </w:p>
          <w:p w14:paraId="016E5D06" w14:textId="77777777" w:rsidR="00AD1D3A" w:rsidRPr="005468A8" w:rsidRDefault="00AD1D3A" w:rsidP="00AD1D3A">
            <w:pPr>
              <w:numPr>
                <w:ilvl w:val="0"/>
                <w:numId w:val="23"/>
              </w:numPr>
              <w:spacing w:after="0" w:line="240" w:lineRule="auto"/>
            </w:pPr>
            <w:r w:rsidRPr="005468A8">
              <w:t>Accountability</w:t>
            </w:r>
          </w:p>
          <w:p w14:paraId="01F357B8" w14:textId="77777777" w:rsidR="00AD1D3A" w:rsidRPr="005468A8" w:rsidRDefault="00AD1D3A" w:rsidP="00AD1D3A">
            <w:pPr>
              <w:numPr>
                <w:ilvl w:val="0"/>
                <w:numId w:val="23"/>
              </w:numPr>
              <w:spacing w:after="0" w:line="240" w:lineRule="auto"/>
            </w:pPr>
            <w:r w:rsidRPr="005468A8">
              <w:t>Creative Problem Solving</w:t>
            </w:r>
          </w:p>
          <w:p w14:paraId="6F78EB95" w14:textId="77777777" w:rsidR="00AD1D3A" w:rsidRPr="005468A8" w:rsidRDefault="00AD1D3A" w:rsidP="00AD1D3A">
            <w:pPr>
              <w:numPr>
                <w:ilvl w:val="0"/>
                <w:numId w:val="23"/>
              </w:numPr>
              <w:spacing w:after="0" w:line="240" w:lineRule="auto"/>
            </w:pPr>
            <w:r w:rsidRPr="005468A8">
              <w:t>Effective Communication</w:t>
            </w:r>
          </w:p>
          <w:p w14:paraId="0CF2B23F" w14:textId="77777777" w:rsidR="00AD1D3A" w:rsidRPr="005468A8" w:rsidRDefault="00AD1D3A" w:rsidP="00AD1D3A">
            <w:pPr>
              <w:numPr>
                <w:ilvl w:val="0"/>
                <w:numId w:val="23"/>
              </w:numPr>
              <w:spacing w:after="0" w:line="240" w:lineRule="auto"/>
            </w:pPr>
            <w:r w:rsidRPr="005468A8">
              <w:t>Inclusive Collaboration</w:t>
            </w:r>
          </w:p>
          <w:p w14:paraId="55ACD076" w14:textId="77777777" w:rsidR="00AD1D3A" w:rsidRPr="005468A8" w:rsidRDefault="00AD1D3A" w:rsidP="00AD1D3A">
            <w:pPr>
              <w:numPr>
                <w:ilvl w:val="0"/>
                <w:numId w:val="23"/>
              </w:numPr>
              <w:spacing w:after="0" w:line="240" w:lineRule="auto"/>
            </w:pPr>
            <w:r w:rsidRPr="005468A8">
              <w:lastRenderedPageBreak/>
              <w:t>Stakeholder Engagement</w:t>
            </w:r>
          </w:p>
          <w:p w14:paraId="61C613D6" w14:textId="77777777" w:rsidR="00AD1D3A" w:rsidRPr="005468A8" w:rsidRDefault="00AD1D3A" w:rsidP="00AD1D3A">
            <w:pPr>
              <w:numPr>
                <w:ilvl w:val="0"/>
                <w:numId w:val="23"/>
              </w:numPr>
              <w:spacing w:after="0" w:line="240" w:lineRule="auto"/>
            </w:pPr>
            <w:r w:rsidRPr="005468A8">
              <w:t>Leading by Example</w:t>
            </w:r>
          </w:p>
          <w:p w14:paraId="60E184CB" w14:textId="03BE3C1E" w:rsidR="00EE32BE" w:rsidRPr="005468A8" w:rsidRDefault="00EE32BE" w:rsidP="00EE32BE">
            <w:pPr>
              <w:spacing w:before="100" w:beforeAutospacing="1" w:after="100" w:afterAutospacing="1" w:line="215" w:lineRule="atLeast"/>
              <w:rPr>
                <w:rFonts w:ascii="Verdana" w:eastAsia="Times New Roman" w:hAnsi="Verdana" w:cs="Times New Roman"/>
                <w:sz w:val="17"/>
                <w:szCs w:val="17"/>
              </w:rPr>
            </w:pPr>
            <w:r w:rsidRPr="005468A8">
              <w:rPr>
                <w:rFonts w:ascii="Verdana" w:eastAsia="Times New Roman" w:hAnsi="Verdana" w:cs="Times New Roman"/>
                <w:b/>
                <w:bCs/>
                <w:sz w:val="17"/>
                <w:szCs w:val="17"/>
              </w:rPr>
              <w:t>Functional Competencies:</w:t>
            </w:r>
          </w:p>
          <w:p w14:paraId="46B051C9" w14:textId="665B053C" w:rsidR="00EE32BE" w:rsidRPr="005468A8" w:rsidRDefault="00EE32BE" w:rsidP="00EE32BE">
            <w:pPr>
              <w:numPr>
                <w:ilvl w:val="0"/>
                <w:numId w:val="17"/>
              </w:numPr>
              <w:spacing w:before="100" w:beforeAutospacing="1" w:after="100" w:afterAutospacing="1" w:line="240" w:lineRule="auto"/>
              <w:rPr>
                <w:rFonts w:ascii="Verdana" w:eastAsia="Times New Roman" w:hAnsi="Verdana" w:cs="Times New Roman"/>
                <w:sz w:val="17"/>
                <w:szCs w:val="17"/>
              </w:rPr>
            </w:pPr>
            <w:r w:rsidRPr="005468A8">
              <w:rPr>
                <w:rFonts w:ascii="Verdana" w:eastAsia="Times New Roman" w:hAnsi="Verdana" w:cs="Times New Roman"/>
                <w:sz w:val="17"/>
                <w:szCs w:val="17"/>
              </w:rPr>
              <w:t>Substantive knowledge related to Intergovernmental processes and the UN system;</w:t>
            </w:r>
          </w:p>
          <w:p w14:paraId="753E7764" w14:textId="77777777" w:rsidR="00EE32BE" w:rsidRPr="005468A8" w:rsidRDefault="00EE32BE" w:rsidP="00EE32BE">
            <w:pPr>
              <w:numPr>
                <w:ilvl w:val="0"/>
                <w:numId w:val="17"/>
              </w:numPr>
              <w:spacing w:before="75" w:after="100" w:afterAutospacing="1" w:line="240" w:lineRule="auto"/>
              <w:rPr>
                <w:rFonts w:ascii="Verdana" w:eastAsia="Times New Roman" w:hAnsi="Verdana" w:cs="Times New Roman"/>
                <w:sz w:val="17"/>
                <w:szCs w:val="17"/>
              </w:rPr>
            </w:pPr>
            <w:r w:rsidRPr="005468A8">
              <w:rPr>
                <w:rFonts w:ascii="Verdana" w:eastAsia="Times New Roman" w:hAnsi="Verdana" w:cs="Times New Roman"/>
                <w:sz w:val="17"/>
                <w:szCs w:val="17"/>
              </w:rPr>
              <w:t>Substantive knowledge of gender equality issues, public policy and coordination;</w:t>
            </w:r>
          </w:p>
          <w:p w14:paraId="0C86BD07" w14:textId="77777777" w:rsidR="00EE32BE" w:rsidRPr="005468A8" w:rsidRDefault="00EE32BE" w:rsidP="00EE32BE">
            <w:pPr>
              <w:numPr>
                <w:ilvl w:val="0"/>
                <w:numId w:val="17"/>
              </w:numPr>
              <w:spacing w:before="75" w:after="100" w:afterAutospacing="1" w:line="240" w:lineRule="auto"/>
              <w:rPr>
                <w:rFonts w:ascii="Verdana" w:eastAsia="Times New Roman" w:hAnsi="Verdana" w:cs="Times New Roman"/>
                <w:sz w:val="17"/>
                <w:szCs w:val="17"/>
              </w:rPr>
            </w:pPr>
            <w:r w:rsidRPr="005468A8">
              <w:rPr>
                <w:rFonts w:ascii="Verdana" w:eastAsia="Times New Roman" w:hAnsi="Verdana" w:cs="Times New Roman"/>
                <w:sz w:val="17"/>
                <w:szCs w:val="17"/>
              </w:rPr>
              <w:t>Ability to conceptualize and convey strategic vision;</w:t>
            </w:r>
          </w:p>
          <w:p w14:paraId="280E686C" w14:textId="77777777" w:rsidR="00EE32BE" w:rsidRPr="005468A8" w:rsidRDefault="00EE32BE" w:rsidP="00EE32BE">
            <w:pPr>
              <w:numPr>
                <w:ilvl w:val="0"/>
                <w:numId w:val="17"/>
              </w:numPr>
              <w:spacing w:before="75" w:after="100" w:afterAutospacing="1" w:line="240" w:lineRule="auto"/>
              <w:rPr>
                <w:rFonts w:ascii="Verdana" w:eastAsia="Times New Roman" w:hAnsi="Verdana" w:cs="Times New Roman"/>
                <w:sz w:val="17"/>
                <w:szCs w:val="17"/>
              </w:rPr>
            </w:pPr>
            <w:r w:rsidRPr="005468A8">
              <w:rPr>
                <w:rFonts w:ascii="Verdana" w:eastAsia="Times New Roman" w:hAnsi="Verdana" w:cs="Times New Roman"/>
                <w:sz w:val="17"/>
                <w:szCs w:val="17"/>
              </w:rPr>
              <w:t>Excellent communications skills, with proven expertise in writing cogent and convincing policy analysis Ability to advocate and provide policy advice to senior officials;</w:t>
            </w:r>
          </w:p>
          <w:p w14:paraId="4BC8B786" w14:textId="77777777" w:rsidR="00EE32BE" w:rsidRPr="005468A8" w:rsidRDefault="00EE32BE" w:rsidP="00EE32BE">
            <w:pPr>
              <w:numPr>
                <w:ilvl w:val="0"/>
                <w:numId w:val="17"/>
              </w:numPr>
              <w:spacing w:before="75" w:after="100" w:afterAutospacing="1" w:line="240" w:lineRule="auto"/>
              <w:rPr>
                <w:rFonts w:ascii="Verdana" w:eastAsia="Times New Roman" w:hAnsi="Verdana" w:cs="Times New Roman"/>
                <w:sz w:val="17"/>
                <w:szCs w:val="17"/>
              </w:rPr>
            </w:pPr>
            <w:r w:rsidRPr="005468A8">
              <w:rPr>
                <w:rFonts w:ascii="Verdana" w:eastAsia="Times New Roman" w:hAnsi="Verdana" w:cs="Times New Roman"/>
                <w:sz w:val="17"/>
                <w:szCs w:val="17"/>
              </w:rPr>
              <w:t>Excellent coordination skills;</w:t>
            </w:r>
          </w:p>
          <w:p w14:paraId="6E3563AC" w14:textId="77777777" w:rsidR="00EE32BE" w:rsidRPr="005468A8" w:rsidRDefault="00EE32BE" w:rsidP="00EE32BE">
            <w:pPr>
              <w:numPr>
                <w:ilvl w:val="0"/>
                <w:numId w:val="17"/>
              </w:numPr>
              <w:spacing w:before="75" w:after="100" w:afterAutospacing="1" w:line="240" w:lineRule="auto"/>
              <w:rPr>
                <w:rFonts w:ascii="Verdana" w:eastAsia="Times New Roman" w:hAnsi="Verdana" w:cs="Times New Roman"/>
                <w:sz w:val="17"/>
                <w:szCs w:val="17"/>
              </w:rPr>
            </w:pPr>
            <w:r w:rsidRPr="005468A8">
              <w:rPr>
                <w:rFonts w:ascii="Verdana" w:eastAsia="Times New Roman" w:hAnsi="Verdana" w:cs="Times New Roman"/>
                <w:sz w:val="17"/>
                <w:szCs w:val="17"/>
              </w:rPr>
              <w:t>Excellent analytical and problem solving skills;</w:t>
            </w:r>
          </w:p>
          <w:p w14:paraId="113DAF14" w14:textId="77777777" w:rsidR="00EE32BE" w:rsidRPr="005468A8" w:rsidRDefault="00EE32BE" w:rsidP="00EE32BE">
            <w:pPr>
              <w:numPr>
                <w:ilvl w:val="0"/>
                <w:numId w:val="17"/>
              </w:numPr>
              <w:spacing w:before="75" w:after="100" w:afterAutospacing="1" w:line="240" w:lineRule="auto"/>
              <w:rPr>
                <w:rFonts w:ascii="Verdana" w:eastAsia="Times New Roman" w:hAnsi="Verdana" w:cs="Times New Roman"/>
                <w:sz w:val="17"/>
                <w:szCs w:val="17"/>
              </w:rPr>
            </w:pPr>
            <w:r w:rsidRPr="005468A8">
              <w:rPr>
                <w:rFonts w:ascii="Verdana" w:eastAsia="Times New Roman" w:hAnsi="Verdana" w:cs="Times New Roman"/>
                <w:sz w:val="17"/>
                <w:szCs w:val="17"/>
              </w:rPr>
              <w:t>Strong planning, goal-setting and prioritization skills;</w:t>
            </w:r>
          </w:p>
          <w:p w14:paraId="067253D5" w14:textId="77777777" w:rsidR="00EE32BE" w:rsidRPr="005468A8" w:rsidRDefault="00EE32BE" w:rsidP="00EE32BE">
            <w:pPr>
              <w:numPr>
                <w:ilvl w:val="0"/>
                <w:numId w:val="17"/>
              </w:numPr>
              <w:spacing w:before="75" w:after="100" w:afterAutospacing="1" w:line="240" w:lineRule="auto"/>
              <w:rPr>
                <w:rFonts w:ascii="Verdana" w:eastAsia="Times New Roman" w:hAnsi="Verdana" w:cs="Times New Roman"/>
                <w:sz w:val="17"/>
                <w:szCs w:val="17"/>
              </w:rPr>
            </w:pPr>
            <w:r w:rsidRPr="005468A8">
              <w:rPr>
                <w:rFonts w:ascii="Verdana" w:eastAsia="Times New Roman" w:hAnsi="Verdana" w:cs="Times New Roman"/>
                <w:sz w:val="17"/>
                <w:szCs w:val="17"/>
              </w:rPr>
              <w:t>Ability to conceptualize, develop and use knowledge management strategies to promote effective decision-making and intra/inter-organizational collaboration;</w:t>
            </w:r>
          </w:p>
          <w:p w14:paraId="6B06C361" w14:textId="77777777" w:rsidR="00EE32BE" w:rsidRPr="005468A8" w:rsidRDefault="00EE32BE" w:rsidP="00EE32BE">
            <w:pPr>
              <w:numPr>
                <w:ilvl w:val="0"/>
                <w:numId w:val="17"/>
              </w:numPr>
              <w:spacing w:before="75" w:after="100" w:afterAutospacing="1" w:line="240" w:lineRule="auto"/>
              <w:rPr>
                <w:rFonts w:ascii="Verdana" w:eastAsia="Times New Roman" w:hAnsi="Verdana" w:cs="Times New Roman"/>
                <w:sz w:val="17"/>
                <w:szCs w:val="17"/>
              </w:rPr>
            </w:pPr>
            <w:r w:rsidRPr="005468A8">
              <w:rPr>
                <w:rFonts w:ascii="Verdana" w:eastAsia="Times New Roman" w:hAnsi="Verdana" w:cs="Times New Roman"/>
                <w:sz w:val="17"/>
                <w:szCs w:val="17"/>
              </w:rPr>
              <w:t>Effectiveness in establishing and fostering good relations with government counterparts, UN agencies, donors, and NGO partners.</w:t>
            </w:r>
          </w:p>
        </w:tc>
      </w:tr>
      <w:tr w:rsidR="005468A8" w:rsidRPr="005468A8" w14:paraId="228FBA22" w14:textId="77777777" w:rsidTr="00EE32BE">
        <w:tc>
          <w:tcPr>
            <w:tcW w:w="0" w:type="auto"/>
            <w:gridSpan w:val="2"/>
            <w:shd w:val="clear" w:color="auto" w:fill="E6E6E6"/>
            <w:tcMar>
              <w:top w:w="75" w:type="dxa"/>
              <w:left w:w="75" w:type="dxa"/>
              <w:bottom w:w="75" w:type="dxa"/>
              <w:right w:w="75" w:type="dxa"/>
            </w:tcMar>
            <w:hideMark/>
          </w:tcPr>
          <w:p w14:paraId="0C89EE82" w14:textId="77777777" w:rsidR="00EE32BE" w:rsidRPr="005468A8" w:rsidRDefault="00EE32BE" w:rsidP="00EE32BE">
            <w:pPr>
              <w:spacing w:after="0" w:line="240" w:lineRule="auto"/>
              <w:rPr>
                <w:rFonts w:ascii="Verdana" w:eastAsia="Times New Roman" w:hAnsi="Verdana" w:cs="Times New Roman"/>
                <w:sz w:val="17"/>
                <w:szCs w:val="17"/>
              </w:rPr>
            </w:pPr>
            <w:r w:rsidRPr="005468A8">
              <w:rPr>
                <w:rFonts w:ascii="Verdana" w:eastAsia="Times New Roman" w:hAnsi="Verdana" w:cs="Times New Roman"/>
                <w:b/>
                <w:bCs/>
                <w:sz w:val="17"/>
                <w:szCs w:val="17"/>
              </w:rPr>
              <w:lastRenderedPageBreak/>
              <w:t>Qualifications :</w:t>
            </w:r>
          </w:p>
        </w:tc>
      </w:tr>
      <w:tr w:rsidR="005468A8" w:rsidRPr="005468A8" w14:paraId="116BD0B1" w14:textId="77777777" w:rsidTr="00EE32BE">
        <w:tc>
          <w:tcPr>
            <w:tcW w:w="0" w:type="auto"/>
            <w:gridSpan w:val="2"/>
            <w:shd w:val="clear" w:color="auto" w:fill="FFFFFF"/>
            <w:tcMar>
              <w:top w:w="45" w:type="dxa"/>
              <w:left w:w="75" w:type="dxa"/>
              <w:bottom w:w="45" w:type="dxa"/>
              <w:right w:w="75" w:type="dxa"/>
            </w:tcMar>
            <w:hideMark/>
          </w:tcPr>
          <w:p w14:paraId="7EE47A12" w14:textId="77777777" w:rsidR="00EE32BE" w:rsidRPr="005468A8" w:rsidRDefault="00EE32BE" w:rsidP="00EE32BE">
            <w:pPr>
              <w:spacing w:before="100" w:beforeAutospacing="1" w:after="100" w:afterAutospacing="1" w:line="215" w:lineRule="atLeast"/>
              <w:rPr>
                <w:rFonts w:ascii="Verdana" w:eastAsia="Times New Roman" w:hAnsi="Verdana" w:cs="Times New Roman"/>
                <w:sz w:val="17"/>
                <w:szCs w:val="17"/>
              </w:rPr>
            </w:pPr>
            <w:r w:rsidRPr="005468A8">
              <w:rPr>
                <w:rFonts w:ascii="Verdana" w:eastAsia="Times New Roman" w:hAnsi="Verdana" w:cs="Times New Roman"/>
                <w:b/>
                <w:bCs/>
                <w:sz w:val="17"/>
                <w:szCs w:val="17"/>
              </w:rPr>
              <w:t>Education:</w:t>
            </w:r>
          </w:p>
          <w:p w14:paraId="1E2C0EEF" w14:textId="0A764A2E" w:rsidR="00EE32BE" w:rsidRPr="005468A8" w:rsidRDefault="00EE32BE" w:rsidP="00AD1D3A">
            <w:pPr>
              <w:numPr>
                <w:ilvl w:val="0"/>
                <w:numId w:val="18"/>
              </w:numPr>
              <w:spacing w:before="100" w:beforeAutospacing="1" w:after="100" w:afterAutospacing="1" w:line="215" w:lineRule="atLeast"/>
              <w:rPr>
                <w:rFonts w:ascii="Verdana" w:eastAsia="Times New Roman" w:hAnsi="Verdana" w:cs="Times New Roman"/>
                <w:sz w:val="17"/>
                <w:szCs w:val="17"/>
              </w:rPr>
            </w:pPr>
            <w:r w:rsidRPr="005468A8">
              <w:rPr>
                <w:rFonts w:ascii="Verdana" w:eastAsia="Times New Roman" w:hAnsi="Verdana" w:cs="Times New Roman"/>
                <w:sz w:val="17"/>
                <w:szCs w:val="17"/>
              </w:rPr>
              <w:t>Master’s degree in gender studies, international relations, public policy, or related fields.</w:t>
            </w:r>
          </w:p>
          <w:p w14:paraId="77086BE0" w14:textId="60DDC044" w:rsidR="00AD1D3A" w:rsidRPr="005468A8" w:rsidRDefault="00AD1D3A" w:rsidP="00AD1D3A">
            <w:pPr>
              <w:numPr>
                <w:ilvl w:val="0"/>
                <w:numId w:val="18"/>
              </w:numPr>
              <w:spacing w:after="0" w:line="240" w:lineRule="auto"/>
              <w:rPr>
                <w:rFonts w:eastAsia="Calibri" w:cstheme="minorHAnsi"/>
              </w:rPr>
            </w:pPr>
            <w:r w:rsidRPr="005468A8">
              <w:rPr>
                <w:rFonts w:cstheme="minorHAnsi"/>
                <w:szCs w:val="20"/>
              </w:rPr>
              <w:t xml:space="preserve">A first-level university degree in combination with two additional years of qualifying experience </w:t>
            </w:r>
            <w:r w:rsidRPr="005468A8">
              <w:rPr>
                <w:rFonts w:cstheme="minorHAnsi"/>
                <w:b/>
                <w:bCs/>
                <w:szCs w:val="20"/>
                <w:u w:val="single"/>
              </w:rPr>
              <w:t>may be accepted</w:t>
            </w:r>
            <w:r w:rsidRPr="005468A8">
              <w:rPr>
                <w:rFonts w:cstheme="minorHAnsi"/>
                <w:szCs w:val="20"/>
              </w:rPr>
              <w:t xml:space="preserve"> in lieu of the advanced university degree.</w:t>
            </w:r>
          </w:p>
          <w:p w14:paraId="1B45AD2F" w14:textId="77777777" w:rsidR="00EE32BE" w:rsidRPr="005468A8" w:rsidRDefault="00EE32BE" w:rsidP="00EE32BE">
            <w:pPr>
              <w:spacing w:before="100" w:beforeAutospacing="1" w:after="100" w:afterAutospacing="1" w:line="215" w:lineRule="atLeast"/>
              <w:rPr>
                <w:rFonts w:ascii="Verdana" w:eastAsia="Times New Roman" w:hAnsi="Verdana" w:cs="Times New Roman"/>
                <w:sz w:val="17"/>
                <w:szCs w:val="17"/>
              </w:rPr>
            </w:pPr>
            <w:r w:rsidRPr="005468A8">
              <w:rPr>
                <w:rFonts w:ascii="Verdana" w:eastAsia="Times New Roman" w:hAnsi="Verdana" w:cs="Times New Roman"/>
                <w:b/>
                <w:bCs/>
                <w:sz w:val="17"/>
                <w:szCs w:val="17"/>
              </w:rPr>
              <w:t>Experience:</w:t>
            </w:r>
          </w:p>
          <w:p w14:paraId="5B11AD0E" w14:textId="77777777" w:rsidR="00EE32BE" w:rsidRPr="005468A8" w:rsidRDefault="00EE32BE" w:rsidP="00AD1D3A">
            <w:pPr>
              <w:numPr>
                <w:ilvl w:val="0"/>
                <w:numId w:val="18"/>
              </w:numPr>
              <w:spacing w:before="100" w:beforeAutospacing="1" w:after="100" w:afterAutospacing="1" w:line="240" w:lineRule="auto"/>
              <w:rPr>
                <w:rFonts w:ascii="Verdana" w:eastAsia="Times New Roman" w:hAnsi="Verdana" w:cs="Times New Roman"/>
                <w:sz w:val="17"/>
                <w:szCs w:val="17"/>
              </w:rPr>
            </w:pPr>
            <w:r w:rsidRPr="005468A8">
              <w:rPr>
                <w:rFonts w:ascii="Verdana" w:eastAsia="Times New Roman" w:hAnsi="Verdana" w:cs="Times New Roman"/>
                <w:sz w:val="17"/>
                <w:szCs w:val="17"/>
              </w:rPr>
              <w:t>A minimum of 10 years of progressively responsible experience in gender equality, including in the context of development, policy analysis, or related areas;</w:t>
            </w:r>
          </w:p>
          <w:p w14:paraId="5028C8C7" w14:textId="645EF694" w:rsidR="00EE32BE" w:rsidRPr="005468A8" w:rsidRDefault="00EE32BE" w:rsidP="00AD1D3A">
            <w:pPr>
              <w:numPr>
                <w:ilvl w:val="0"/>
                <w:numId w:val="18"/>
              </w:numPr>
              <w:spacing w:before="75" w:after="100" w:afterAutospacing="1" w:line="240" w:lineRule="auto"/>
              <w:rPr>
                <w:rFonts w:ascii="Verdana" w:eastAsia="Times New Roman" w:hAnsi="Verdana" w:cs="Times New Roman"/>
                <w:sz w:val="17"/>
                <w:szCs w:val="17"/>
              </w:rPr>
            </w:pPr>
            <w:r w:rsidRPr="005468A8">
              <w:rPr>
                <w:rFonts w:ascii="Verdana" w:eastAsia="Times New Roman" w:hAnsi="Verdana" w:cs="Times New Roman"/>
                <w:sz w:val="17"/>
                <w:szCs w:val="17"/>
              </w:rPr>
              <w:t>Experience in managing, facilitating and overseeing national and international policy-making, with a strong focus on gender equality and women’s empowerment.</w:t>
            </w:r>
          </w:p>
          <w:p w14:paraId="2A267424" w14:textId="618ABCB6" w:rsidR="00AD1D3A" w:rsidRPr="005468A8" w:rsidRDefault="00AD1D3A" w:rsidP="00AD1D3A">
            <w:pPr>
              <w:numPr>
                <w:ilvl w:val="0"/>
                <w:numId w:val="18"/>
              </w:numPr>
              <w:spacing w:before="100" w:beforeAutospacing="1" w:after="100" w:afterAutospacing="1" w:line="240" w:lineRule="auto"/>
              <w:rPr>
                <w:rFonts w:ascii="Verdana" w:eastAsia="Times New Roman" w:hAnsi="Verdana" w:cs="Times New Roman"/>
                <w:sz w:val="17"/>
                <w:szCs w:val="17"/>
              </w:rPr>
            </w:pPr>
            <w:r w:rsidRPr="005468A8">
              <w:rPr>
                <w:rFonts w:ascii="Verdana" w:eastAsia="Times New Roman" w:hAnsi="Verdana" w:cs="Times New Roman"/>
                <w:sz w:val="17"/>
                <w:szCs w:val="17"/>
              </w:rPr>
              <w:t>Experience related to Intergovernmental processes and the UN system</w:t>
            </w:r>
            <w:r w:rsidR="005468A8">
              <w:rPr>
                <w:rFonts w:ascii="Verdana" w:eastAsia="Times New Roman" w:hAnsi="Verdana" w:cs="Times New Roman"/>
                <w:sz w:val="17"/>
                <w:szCs w:val="17"/>
              </w:rPr>
              <w:t>.</w:t>
            </w:r>
          </w:p>
          <w:p w14:paraId="47AB5A33" w14:textId="77777777" w:rsidR="00EE32BE" w:rsidRPr="005468A8" w:rsidRDefault="00EE32BE" w:rsidP="00EE32BE">
            <w:pPr>
              <w:spacing w:before="100" w:beforeAutospacing="1" w:after="100" w:afterAutospacing="1" w:line="215" w:lineRule="atLeast"/>
              <w:rPr>
                <w:rFonts w:ascii="Verdana" w:eastAsia="Times New Roman" w:hAnsi="Verdana" w:cs="Times New Roman"/>
                <w:sz w:val="17"/>
                <w:szCs w:val="17"/>
              </w:rPr>
            </w:pPr>
            <w:r w:rsidRPr="005468A8">
              <w:rPr>
                <w:rFonts w:ascii="Verdana" w:eastAsia="Times New Roman" w:hAnsi="Verdana" w:cs="Times New Roman"/>
                <w:b/>
                <w:bCs/>
                <w:sz w:val="17"/>
                <w:szCs w:val="17"/>
              </w:rPr>
              <w:t>Languages:</w:t>
            </w:r>
          </w:p>
          <w:p w14:paraId="13B0438D" w14:textId="77777777" w:rsidR="00EE32BE" w:rsidRPr="005468A8" w:rsidRDefault="00EE32BE" w:rsidP="00AD1D3A">
            <w:pPr>
              <w:numPr>
                <w:ilvl w:val="0"/>
                <w:numId w:val="18"/>
              </w:numPr>
              <w:spacing w:before="100" w:beforeAutospacing="1" w:after="100" w:afterAutospacing="1" w:line="240" w:lineRule="auto"/>
              <w:rPr>
                <w:rFonts w:ascii="Verdana" w:eastAsia="Times New Roman" w:hAnsi="Verdana" w:cs="Times New Roman"/>
                <w:sz w:val="17"/>
                <w:szCs w:val="17"/>
              </w:rPr>
            </w:pPr>
            <w:r w:rsidRPr="005468A8">
              <w:rPr>
                <w:rFonts w:ascii="Verdana" w:eastAsia="Times New Roman" w:hAnsi="Verdana" w:cs="Times New Roman"/>
                <w:sz w:val="17"/>
                <w:szCs w:val="17"/>
              </w:rPr>
              <w:t>Fluency in English is required;</w:t>
            </w:r>
          </w:p>
          <w:p w14:paraId="6C1C36B6" w14:textId="10E24198" w:rsidR="00EE32BE" w:rsidRPr="005468A8" w:rsidRDefault="00EE32BE" w:rsidP="00AD1D3A">
            <w:pPr>
              <w:numPr>
                <w:ilvl w:val="0"/>
                <w:numId w:val="18"/>
              </w:numPr>
              <w:spacing w:before="75" w:after="100" w:afterAutospacing="1" w:line="240" w:lineRule="auto"/>
              <w:rPr>
                <w:rFonts w:ascii="Verdana" w:eastAsia="Times New Roman" w:hAnsi="Verdana" w:cs="Times New Roman"/>
                <w:sz w:val="17"/>
                <w:szCs w:val="17"/>
              </w:rPr>
            </w:pPr>
            <w:r w:rsidRPr="005468A8">
              <w:rPr>
                <w:rFonts w:ascii="Verdana" w:eastAsia="Times New Roman" w:hAnsi="Verdana" w:cs="Times New Roman"/>
                <w:sz w:val="17"/>
                <w:szCs w:val="17"/>
              </w:rPr>
              <w:t>Knowledge of the other UN official language is an asset.</w:t>
            </w:r>
          </w:p>
        </w:tc>
      </w:tr>
    </w:tbl>
    <w:p w14:paraId="7031D16B" w14:textId="77777777" w:rsidR="00570B0E" w:rsidRPr="005468A8" w:rsidRDefault="00570B0E"/>
    <w:sectPr w:rsidR="00570B0E" w:rsidRPr="00546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altName w:val="Arial"/>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1083"/>
    <w:multiLevelType w:val="multilevel"/>
    <w:tmpl w:val="3A92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20D4D"/>
    <w:multiLevelType w:val="hybridMultilevel"/>
    <w:tmpl w:val="1EEED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53313D"/>
    <w:multiLevelType w:val="multilevel"/>
    <w:tmpl w:val="77A8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7C1D0D"/>
    <w:multiLevelType w:val="hybridMultilevel"/>
    <w:tmpl w:val="7D6E7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D57AD"/>
    <w:multiLevelType w:val="multilevel"/>
    <w:tmpl w:val="9ED4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36949"/>
    <w:multiLevelType w:val="multilevel"/>
    <w:tmpl w:val="A816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3E1C36"/>
    <w:multiLevelType w:val="multilevel"/>
    <w:tmpl w:val="FAAE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553D40"/>
    <w:multiLevelType w:val="multilevel"/>
    <w:tmpl w:val="F44E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E04D51"/>
    <w:multiLevelType w:val="multilevel"/>
    <w:tmpl w:val="BF2E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891322"/>
    <w:multiLevelType w:val="multilevel"/>
    <w:tmpl w:val="4D1C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D83220"/>
    <w:multiLevelType w:val="multilevel"/>
    <w:tmpl w:val="85C8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BD2FEF"/>
    <w:multiLevelType w:val="multilevel"/>
    <w:tmpl w:val="3880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F03D97"/>
    <w:multiLevelType w:val="multilevel"/>
    <w:tmpl w:val="EF0E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9333AC"/>
    <w:multiLevelType w:val="multilevel"/>
    <w:tmpl w:val="0D1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4A1B38"/>
    <w:multiLevelType w:val="multilevel"/>
    <w:tmpl w:val="F21A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1D5B1B"/>
    <w:multiLevelType w:val="multilevel"/>
    <w:tmpl w:val="CCDE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3916F1"/>
    <w:multiLevelType w:val="multilevel"/>
    <w:tmpl w:val="C558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A16381"/>
    <w:multiLevelType w:val="hybridMultilevel"/>
    <w:tmpl w:val="3F4A5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EF0BD8"/>
    <w:multiLevelType w:val="multilevel"/>
    <w:tmpl w:val="1074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3D47AF"/>
    <w:multiLevelType w:val="hybridMultilevel"/>
    <w:tmpl w:val="E05E1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B50F65"/>
    <w:multiLevelType w:val="multilevel"/>
    <w:tmpl w:val="A1B2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D45A6A"/>
    <w:multiLevelType w:val="multilevel"/>
    <w:tmpl w:val="9DE8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834C72"/>
    <w:multiLevelType w:val="multilevel"/>
    <w:tmpl w:val="E936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1C47B5"/>
    <w:multiLevelType w:val="multilevel"/>
    <w:tmpl w:val="7050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5"/>
  </w:num>
  <w:num w:numId="4">
    <w:abstractNumId w:val="12"/>
  </w:num>
  <w:num w:numId="5">
    <w:abstractNumId w:val="14"/>
  </w:num>
  <w:num w:numId="6">
    <w:abstractNumId w:val="4"/>
  </w:num>
  <w:num w:numId="7">
    <w:abstractNumId w:val="8"/>
  </w:num>
  <w:num w:numId="8">
    <w:abstractNumId w:val="13"/>
  </w:num>
  <w:num w:numId="9">
    <w:abstractNumId w:val="23"/>
  </w:num>
  <w:num w:numId="10">
    <w:abstractNumId w:val="9"/>
  </w:num>
  <w:num w:numId="11">
    <w:abstractNumId w:val="18"/>
  </w:num>
  <w:num w:numId="12">
    <w:abstractNumId w:val="21"/>
  </w:num>
  <w:num w:numId="13">
    <w:abstractNumId w:val="16"/>
  </w:num>
  <w:num w:numId="14">
    <w:abstractNumId w:val="15"/>
  </w:num>
  <w:num w:numId="15">
    <w:abstractNumId w:val="7"/>
  </w:num>
  <w:num w:numId="16">
    <w:abstractNumId w:val="22"/>
  </w:num>
  <w:num w:numId="17">
    <w:abstractNumId w:val="20"/>
  </w:num>
  <w:num w:numId="18">
    <w:abstractNumId w:val="0"/>
  </w:num>
  <w:num w:numId="19">
    <w:abstractNumId w:val="10"/>
  </w:num>
  <w:num w:numId="20">
    <w:abstractNumId w:val="6"/>
  </w:num>
  <w:num w:numId="21">
    <w:abstractNumId w:val="19"/>
  </w:num>
  <w:num w:numId="22">
    <w:abstractNumId w:val="17"/>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2BE"/>
    <w:rsid w:val="00057D3B"/>
    <w:rsid w:val="000B7765"/>
    <w:rsid w:val="00133E86"/>
    <w:rsid w:val="001F2F45"/>
    <w:rsid w:val="001F40D6"/>
    <w:rsid w:val="001F4C34"/>
    <w:rsid w:val="001F71A4"/>
    <w:rsid w:val="002902C2"/>
    <w:rsid w:val="002B34C2"/>
    <w:rsid w:val="00317974"/>
    <w:rsid w:val="003816E5"/>
    <w:rsid w:val="004562EA"/>
    <w:rsid w:val="00491B1F"/>
    <w:rsid w:val="0053011F"/>
    <w:rsid w:val="005468A8"/>
    <w:rsid w:val="00570B0E"/>
    <w:rsid w:val="00727EFE"/>
    <w:rsid w:val="007A0BE8"/>
    <w:rsid w:val="007F0D5C"/>
    <w:rsid w:val="008175E0"/>
    <w:rsid w:val="00876A74"/>
    <w:rsid w:val="0091280E"/>
    <w:rsid w:val="00A05509"/>
    <w:rsid w:val="00AD1D3A"/>
    <w:rsid w:val="00AF5F14"/>
    <w:rsid w:val="00B06663"/>
    <w:rsid w:val="00BE5713"/>
    <w:rsid w:val="00BF373F"/>
    <w:rsid w:val="00C17B6C"/>
    <w:rsid w:val="00C2110E"/>
    <w:rsid w:val="00C24273"/>
    <w:rsid w:val="00C650A7"/>
    <w:rsid w:val="00CF3812"/>
    <w:rsid w:val="00D22F06"/>
    <w:rsid w:val="00D43F3D"/>
    <w:rsid w:val="00D657DF"/>
    <w:rsid w:val="00D9562E"/>
    <w:rsid w:val="00DB6B6C"/>
    <w:rsid w:val="00EE32BE"/>
    <w:rsid w:val="00EF6164"/>
    <w:rsid w:val="00F25160"/>
    <w:rsid w:val="00F427CB"/>
    <w:rsid w:val="00F5478B"/>
    <w:rsid w:val="00F54A9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B15F9"/>
  <w15:chartTrackingRefBased/>
  <w15:docId w15:val="{DF241D88-1562-4190-A823-DBA8EDE7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E32BE"/>
    <w:rPr>
      <w:b/>
      <w:bCs/>
    </w:rPr>
  </w:style>
  <w:style w:type="character" w:customStyle="1" w:styleId="apple-converted-space">
    <w:name w:val="apple-converted-space"/>
    <w:basedOn w:val="a0"/>
    <w:rsid w:val="00EE32BE"/>
  </w:style>
  <w:style w:type="character" w:styleId="a4">
    <w:name w:val="Hyperlink"/>
    <w:basedOn w:val="a0"/>
    <w:uiPriority w:val="99"/>
    <w:semiHidden/>
    <w:unhideWhenUsed/>
    <w:rsid w:val="00EE32BE"/>
    <w:rPr>
      <w:color w:val="0000FF"/>
      <w:u w:val="single"/>
    </w:rPr>
  </w:style>
  <w:style w:type="paragraph" w:styleId="a5">
    <w:name w:val="Normal (Web)"/>
    <w:basedOn w:val="a"/>
    <w:uiPriority w:val="99"/>
    <w:semiHidden/>
    <w:unhideWhenUsed/>
    <w:rsid w:val="00EE32B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F0D5C"/>
    <w:pPr>
      <w:ind w:left="720"/>
      <w:contextualSpacing/>
    </w:pPr>
  </w:style>
  <w:style w:type="paragraph" w:styleId="a7">
    <w:name w:val="Balloon Text"/>
    <w:basedOn w:val="a"/>
    <w:link w:val="Char"/>
    <w:uiPriority w:val="99"/>
    <w:semiHidden/>
    <w:unhideWhenUsed/>
    <w:rsid w:val="00AD1D3A"/>
    <w:pPr>
      <w:spacing w:after="0" w:line="240" w:lineRule="auto"/>
    </w:pPr>
    <w:rPr>
      <w:rFonts w:ascii="Segoe UI" w:hAnsi="Segoe UI" w:cs="Segoe UI"/>
      <w:sz w:val="18"/>
      <w:szCs w:val="18"/>
    </w:rPr>
  </w:style>
  <w:style w:type="character" w:customStyle="1" w:styleId="Char">
    <w:name w:val="풍선 도움말 텍스트 Char"/>
    <w:basedOn w:val="a0"/>
    <w:link w:val="a7"/>
    <w:uiPriority w:val="99"/>
    <w:semiHidden/>
    <w:rsid w:val="00AD1D3A"/>
    <w:rPr>
      <w:rFonts w:ascii="Segoe UI" w:hAnsi="Segoe UI" w:cs="Segoe UI"/>
      <w:sz w:val="18"/>
      <w:szCs w:val="18"/>
    </w:rPr>
  </w:style>
  <w:style w:type="paragraph" w:styleId="a8">
    <w:name w:val="Revision"/>
    <w:hidden/>
    <w:uiPriority w:val="99"/>
    <w:semiHidden/>
    <w:rsid w:val="00727E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02936">
      <w:bodyDiv w:val="1"/>
      <w:marLeft w:val="0"/>
      <w:marRight w:val="0"/>
      <w:marTop w:val="0"/>
      <w:marBottom w:val="0"/>
      <w:divBdr>
        <w:top w:val="none" w:sz="0" w:space="0" w:color="auto"/>
        <w:left w:val="none" w:sz="0" w:space="0" w:color="auto"/>
        <w:bottom w:val="none" w:sz="0" w:space="0" w:color="auto"/>
        <w:right w:val="none" w:sz="0" w:space="0" w:color="auto"/>
      </w:divBdr>
      <w:divsChild>
        <w:div w:id="1340231476">
          <w:marLeft w:val="0"/>
          <w:marRight w:val="0"/>
          <w:marTop w:val="0"/>
          <w:marBottom w:val="0"/>
          <w:divBdr>
            <w:top w:val="single" w:sz="6" w:space="8" w:color="DDDDDD"/>
            <w:left w:val="single" w:sz="6" w:space="11" w:color="DDDDDD"/>
            <w:bottom w:val="single" w:sz="6" w:space="8" w:color="DDDDDD"/>
            <w:right w:val="single" w:sz="6" w:space="11" w:color="DDDDDD"/>
          </w:divBdr>
        </w:div>
        <w:div w:id="543639811">
          <w:marLeft w:val="0"/>
          <w:marRight w:val="0"/>
          <w:marTop w:val="0"/>
          <w:marBottom w:val="0"/>
          <w:divBdr>
            <w:top w:val="single" w:sz="6" w:space="8" w:color="DDDDDD"/>
            <w:left w:val="single" w:sz="6" w:space="11" w:color="DDDDDD"/>
            <w:bottom w:val="single" w:sz="6" w:space="8" w:color="DDDDDD"/>
            <w:right w:val="single" w:sz="6" w:space="11" w:color="DDDDDD"/>
          </w:divBdr>
        </w:div>
      </w:divsChild>
    </w:div>
    <w:div w:id="661157037">
      <w:bodyDiv w:val="1"/>
      <w:marLeft w:val="0"/>
      <w:marRight w:val="0"/>
      <w:marTop w:val="0"/>
      <w:marBottom w:val="0"/>
      <w:divBdr>
        <w:top w:val="none" w:sz="0" w:space="0" w:color="auto"/>
        <w:left w:val="none" w:sz="0" w:space="0" w:color="auto"/>
        <w:bottom w:val="none" w:sz="0" w:space="0" w:color="auto"/>
        <w:right w:val="none" w:sz="0" w:space="0" w:color="auto"/>
      </w:divBdr>
    </w:div>
    <w:div w:id="190363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CE4DF85CAB1449C33DB4E580FE950" ma:contentTypeVersion="14" ma:contentTypeDescription="Create a new document." ma:contentTypeScope="" ma:versionID="6e2ea7a0ebc3c44a12d8bb1b2ad77a3c">
  <xsd:schema xmlns:xsd="http://www.w3.org/2001/XMLSchema" xmlns:xs="http://www.w3.org/2001/XMLSchema" xmlns:p="http://schemas.microsoft.com/office/2006/metadata/properties" xmlns:ns3="1accbe4a-76ac-4d51-b465-f92b87633ac3" xmlns:ns4="715f6298-6b0e-4973-b1b9-b3e4921a4d8f" targetNamespace="http://schemas.microsoft.com/office/2006/metadata/properties" ma:root="true" ma:fieldsID="3fa29a04940e5c892d67543f8ec6df95" ns3:_="" ns4:_="">
    <xsd:import namespace="1accbe4a-76ac-4d51-b465-f92b87633ac3"/>
    <xsd:import namespace="715f6298-6b0e-4973-b1b9-b3e4921a4d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cbe4a-76ac-4d51-b465-f92b87633ac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f6298-6b0e-4973-b1b9-b3e4921a4d8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812E0-49B5-4D1C-925D-7E89D9299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cbe4a-76ac-4d51-b465-f92b87633ac3"/>
    <ds:schemaRef ds:uri="715f6298-6b0e-4973-b1b9-b3e4921a4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68C98E-D509-45C7-9FEB-47F3C2B298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4C4BBF-BEAE-49BC-8023-4836702BC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 Anderson</dc:creator>
  <cp:keywords/>
  <dc:description/>
  <cp:lastModifiedBy>USER</cp:lastModifiedBy>
  <cp:revision>4</cp:revision>
  <dcterms:created xsi:type="dcterms:W3CDTF">2022-07-14T21:56:00Z</dcterms:created>
  <dcterms:modified xsi:type="dcterms:W3CDTF">2022-07-21T14:21:00Z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0x010100C3FCE4DF85CAB1449C33DB4E580FE950</vt:lpwstr>
  </property>
</Properties>
</file>